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9DD39" w14:textId="77777777" w:rsidR="008A3816" w:rsidRPr="009208EF" w:rsidRDefault="008A3816" w:rsidP="003A2274">
      <w:pPr>
        <w:pBdr>
          <w:bottom w:val="single" w:sz="12" w:space="1" w:color="auto"/>
        </w:pBdr>
        <w:spacing w:line="240" w:lineRule="exact"/>
        <w:jc w:val="center"/>
        <w:rPr>
          <w:sz w:val="27"/>
          <w:szCs w:val="27"/>
        </w:rPr>
      </w:pPr>
      <w:r w:rsidRPr="000617FB">
        <w:rPr>
          <w:sz w:val="27"/>
          <w:szCs w:val="27"/>
        </w:rPr>
        <w:t>Правительство Хабаровского края</w:t>
      </w:r>
    </w:p>
    <w:p w14:paraId="1018CA66" w14:textId="77777777" w:rsidR="008A3816" w:rsidRPr="009208EF" w:rsidRDefault="008A3816" w:rsidP="003A2274">
      <w:pPr>
        <w:pBdr>
          <w:bottom w:val="single" w:sz="12" w:space="1" w:color="auto"/>
        </w:pBdr>
        <w:spacing w:line="240" w:lineRule="exact"/>
        <w:jc w:val="center"/>
        <w:rPr>
          <w:sz w:val="27"/>
          <w:szCs w:val="27"/>
        </w:rPr>
      </w:pPr>
      <w:r w:rsidRPr="009208EF">
        <w:rPr>
          <w:sz w:val="27"/>
          <w:szCs w:val="27"/>
        </w:rPr>
        <w:t>Хабаровское краевое объединение организаций профсоюзов</w:t>
      </w:r>
    </w:p>
    <w:p w14:paraId="221953BE" w14:textId="77777777" w:rsidR="008A3816" w:rsidRPr="009208EF" w:rsidRDefault="008A3816" w:rsidP="003A2274">
      <w:pPr>
        <w:pBdr>
          <w:bottom w:val="single" w:sz="12" w:space="1" w:color="auto"/>
        </w:pBdr>
        <w:spacing w:line="240" w:lineRule="exact"/>
        <w:jc w:val="center"/>
        <w:rPr>
          <w:sz w:val="27"/>
          <w:szCs w:val="27"/>
        </w:rPr>
      </w:pPr>
      <w:r w:rsidRPr="009208EF">
        <w:rPr>
          <w:sz w:val="27"/>
          <w:szCs w:val="27"/>
        </w:rPr>
        <w:t xml:space="preserve">Региональные объединения работодателей </w:t>
      </w:r>
    </w:p>
    <w:p w14:paraId="40AE6BB4" w14:textId="77777777" w:rsidR="008A3816" w:rsidRPr="009208EF" w:rsidRDefault="008A3816" w:rsidP="005256E9">
      <w:pPr>
        <w:pBdr>
          <w:bottom w:val="single" w:sz="12" w:space="1" w:color="auto"/>
        </w:pBdr>
        <w:spacing w:line="240" w:lineRule="exact"/>
        <w:ind w:firstLine="709"/>
        <w:jc w:val="center"/>
        <w:rPr>
          <w:sz w:val="27"/>
          <w:szCs w:val="27"/>
        </w:rPr>
      </w:pPr>
    </w:p>
    <w:p w14:paraId="7E669D65" w14:textId="77777777" w:rsidR="008A3816" w:rsidRPr="009208EF" w:rsidRDefault="008A3816" w:rsidP="005256E9">
      <w:pPr>
        <w:pBdr>
          <w:bottom w:val="single" w:sz="12" w:space="1" w:color="auto"/>
        </w:pBdr>
        <w:spacing w:line="240" w:lineRule="exact"/>
        <w:ind w:firstLine="709"/>
        <w:jc w:val="center"/>
        <w:rPr>
          <w:b/>
          <w:sz w:val="27"/>
          <w:szCs w:val="27"/>
        </w:rPr>
      </w:pPr>
      <w:r w:rsidRPr="009208EF">
        <w:rPr>
          <w:sz w:val="27"/>
          <w:szCs w:val="27"/>
        </w:rPr>
        <w:t xml:space="preserve"> </w:t>
      </w:r>
      <w:r w:rsidRPr="009208EF">
        <w:rPr>
          <w:b/>
          <w:sz w:val="27"/>
          <w:szCs w:val="27"/>
        </w:rPr>
        <w:t>ТРЁХСТОРОННЯЯ КОМИССИЯ ПО РЕГУЛИРОВАНИЮ</w:t>
      </w:r>
    </w:p>
    <w:p w14:paraId="41B1370F" w14:textId="77777777" w:rsidR="008A3816" w:rsidRPr="009208EF" w:rsidRDefault="008A3816" w:rsidP="005256E9">
      <w:pPr>
        <w:pBdr>
          <w:bottom w:val="single" w:sz="12" w:space="1" w:color="auto"/>
        </w:pBdr>
        <w:spacing w:line="240" w:lineRule="exact"/>
        <w:ind w:firstLine="709"/>
        <w:jc w:val="center"/>
        <w:rPr>
          <w:sz w:val="27"/>
          <w:szCs w:val="27"/>
        </w:rPr>
      </w:pPr>
      <w:r w:rsidRPr="009208EF">
        <w:rPr>
          <w:b/>
          <w:sz w:val="27"/>
          <w:szCs w:val="27"/>
        </w:rPr>
        <w:t>СОЦИАЛЬНО-ТРУДОВЫХ ОТНОШЕНИЙ</w:t>
      </w:r>
    </w:p>
    <w:p w14:paraId="469A0E98" w14:textId="77777777" w:rsidR="008A3816" w:rsidRPr="009208EF" w:rsidRDefault="008A3816" w:rsidP="005256E9">
      <w:pPr>
        <w:ind w:firstLine="709"/>
        <w:rPr>
          <w:sz w:val="27"/>
          <w:szCs w:val="27"/>
        </w:rPr>
      </w:pPr>
    </w:p>
    <w:p w14:paraId="1F2EB663" w14:textId="77777777" w:rsidR="008A3816" w:rsidRPr="009208EF" w:rsidRDefault="008A3816" w:rsidP="003A2274">
      <w:pPr>
        <w:pStyle w:val="1"/>
        <w:rPr>
          <w:sz w:val="27"/>
          <w:szCs w:val="27"/>
        </w:rPr>
      </w:pPr>
      <w:r w:rsidRPr="009208EF">
        <w:rPr>
          <w:sz w:val="27"/>
          <w:szCs w:val="27"/>
        </w:rPr>
        <w:t>ПРОТОКОЛ</w:t>
      </w:r>
    </w:p>
    <w:p w14:paraId="5E17AD49" w14:textId="77777777" w:rsidR="008A3816" w:rsidRPr="009208EF" w:rsidRDefault="008A3816" w:rsidP="003A2274">
      <w:pPr>
        <w:pStyle w:val="a3"/>
        <w:spacing w:line="240" w:lineRule="exact"/>
        <w:ind w:right="-6"/>
        <w:jc w:val="center"/>
        <w:rPr>
          <w:b/>
          <w:sz w:val="27"/>
          <w:szCs w:val="27"/>
        </w:rPr>
      </w:pPr>
      <w:r w:rsidRPr="009208EF">
        <w:rPr>
          <w:b/>
          <w:sz w:val="27"/>
          <w:szCs w:val="27"/>
        </w:rPr>
        <w:t xml:space="preserve">заседания трехсторонней комиссии по регулированию </w:t>
      </w:r>
    </w:p>
    <w:p w14:paraId="4D5FA1A2" w14:textId="77777777" w:rsidR="008A3816" w:rsidRPr="009208EF" w:rsidRDefault="008A3816" w:rsidP="003A2274">
      <w:pPr>
        <w:pStyle w:val="a3"/>
        <w:spacing w:line="240" w:lineRule="exact"/>
        <w:ind w:right="-6"/>
        <w:jc w:val="center"/>
        <w:rPr>
          <w:b/>
          <w:sz w:val="27"/>
          <w:szCs w:val="27"/>
        </w:rPr>
      </w:pPr>
      <w:r w:rsidRPr="009208EF">
        <w:rPr>
          <w:b/>
          <w:sz w:val="27"/>
          <w:szCs w:val="27"/>
        </w:rPr>
        <w:t>социально-трудовых отношений</w:t>
      </w:r>
    </w:p>
    <w:p w14:paraId="68C8B511" w14:textId="77777777" w:rsidR="008A3816" w:rsidRPr="009208EF" w:rsidRDefault="008A3816" w:rsidP="005256E9">
      <w:pPr>
        <w:ind w:firstLine="709"/>
        <w:jc w:val="center"/>
        <w:rPr>
          <w:sz w:val="27"/>
          <w:szCs w:val="27"/>
        </w:rPr>
      </w:pPr>
    </w:p>
    <w:p w14:paraId="76D7389F" w14:textId="69034619" w:rsidR="008A3816" w:rsidRPr="009208EF" w:rsidRDefault="0064673D" w:rsidP="005256E9">
      <w:pPr>
        <w:pBdr>
          <w:bottom w:val="single" w:sz="6" w:space="1" w:color="auto"/>
        </w:pBdr>
        <w:rPr>
          <w:sz w:val="27"/>
          <w:szCs w:val="27"/>
        </w:rPr>
      </w:pPr>
      <w:r w:rsidRPr="009208EF">
        <w:rPr>
          <w:sz w:val="27"/>
          <w:szCs w:val="27"/>
        </w:rPr>
        <w:t>25</w:t>
      </w:r>
      <w:r w:rsidR="00263214" w:rsidRPr="009208EF">
        <w:rPr>
          <w:sz w:val="27"/>
          <w:szCs w:val="27"/>
        </w:rPr>
        <w:t>.0</w:t>
      </w:r>
      <w:r w:rsidRPr="009208EF">
        <w:rPr>
          <w:sz w:val="27"/>
          <w:szCs w:val="27"/>
        </w:rPr>
        <w:t>7</w:t>
      </w:r>
      <w:r w:rsidR="001426C2" w:rsidRPr="009208EF">
        <w:rPr>
          <w:sz w:val="27"/>
          <w:szCs w:val="27"/>
        </w:rPr>
        <w:t>.2023</w:t>
      </w:r>
      <w:r w:rsidR="008A3816" w:rsidRPr="009208EF">
        <w:rPr>
          <w:sz w:val="27"/>
          <w:szCs w:val="27"/>
        </w:rPr>
        <w:tab/>
      </w:r>
      <w:r w:rsidR="008A3816" w:rsidRPr="009208EF">
        <w:rPr>
          <w:sz w:val="27"/>
          <w:szCs w:val="27"/>
        </w:rPr>
        <w:tab/>
      </w:r>
      <w:r w:rsidR="008A3816" w:rsidRPr="009208EF">
        <w:rPr>
          <w:sz w:val="27"/>
          <w:szCs w:val="27"/>
        </w:rPr>
        <w:tab/>
      </w:r>
      <w:r w:rsidR="008A3816" w:rsidRPr="009208EF">
        <w:rPr>
          <w:sz w:val="27"/>
          <w:szCs w:val="27"/>
        </w:rPr>
        <w:tab/>
      </w:r>
      <w:r w:rsidR="008A3816" w:rsidRPr="009208EF">
        <w:rPr>
          <w:sz w:val="27"/>
          <w:szCs w:val="27"/>
        </w:rPr>
        <w:tab/>
      </w:r>
      <w:r w:rsidR="008A3816" w:rsidRPr="009208EF">
        <w:rPr>
          <w:sz w:val="27"/>
          <w:szCs w:val="27"/>
        </w:rPr>
        <w:tab/>
      </w:r>
      <w:r w:rsidR="008A3816" w:rsidRPr="009208EF">
        <w:rPr>
          <w:sz w:val="27"/>
          <w:szCs w:val="27"/>
        </w:rPr>
        <w:tab/>
        <w:t xml:space="preserve"> </w:t>
      </w:r>
      <w:r w:rsidR="008A3816" w:rsidRPr="009208EF">
        <w:rPr>
          <w:sz w:val="27"/>
          <w:szCs w:val="27"/>
        </w:rPr>
        <w:tab/>
      </w:r>
      <w:r w:rsidR="008A3816" w:rsidRPr="009208EF">
        <w:rPr>
          <w:sz w:val="27"/>
          <w:szCs w:val="27"/>
        </w:rPr>
        <w:tab/>
      </w:r>
      <w:r w:rsidR="008A3816" w:rsidRPr="009208EF">
        <w:rPr>
          <w:sz w:val="27"/>
          <w:szCs w:val="27"/>
        </w:rPr>
        <w:tab/>
      </w:r>
      <w:r w:rsidR="008A3816" w:rsidRPr="009208EF">
        <w:rPr>
          <w:sz w:val="27"/>
          <w:szCs w:val="27"/>
        </w:rPr>
        <w:tab/>
      </w:r>
      <w:r w:rsidR="003B4AEF" w:rsidRPr="009208EF">
        <w:rPr>
          <w:sz w:val="27"/>
          <w:szCs w:val="27"/>
        </w:rPr>
        <w:t>№ 5</w:t>
      </w:r>
    </w:p>
    <w:p w14:paraId="39A417BC" w14:textId="77777777" w:rsidR="008A3816" w:rsidRPr="009208EF" w:rsidRDefault="008A3816" w:rsidP="003A2274">
      <w:pPr>
        <w:jc w:val="center"/>
        <w:rPr>
          <w:sz w:val="24"/>
          <w:szCs w:val="24"/>
        </w:rPr>
      </w:pPr>
      <w:r w:rsidRPr="009208EF">
        <w:rPr>
          <w:sz w:val="24"/>
          <w:szCs w:val="24"/>
        </w:rPr>
        <w:t>г. Хабаровск</w:t>
      </w:r>
    </w:p>
    <w:p w14:paraId="0D8DBE2F" w14:textId="77777777" w:rsidR="00AB7412" w:rsidRPr="009208EF" w:rsidRDefault="00AB7412" w:rsidP="00AB7412">
      <w:pPr>
        <w:rPr>
          <w:sz w:val="27"/>
          <w:szCs w:val="27"/>
        </w:rPr>
      </w:pPr>
    </w:p>
    <w:p w14:paraId="12C9E871" w14:textId="458B56CD" w:rsidR="00AB7412" w:rsidRPr="009208EF" w:rsidRDefault="00AB7412" w:rsidP="00AB7412">
      <w:pPr>
        <w:rPr>
          <w:sz w:val="27"/>
          <w:szCs w:val="27"/>
        </w:rPr>
      </w:pPr>
      <w:r w:rsidRPr="009208EF">
        <w:rPr>
          <w:sz w:val="27"/>
          <w:szCs w:val="27"/>
        </w:rPr>
        <w:t>Председательствующий: Калашников В.Д.</w:t>
      </w:r>
    </w:p>
    <w:p w14:paraId="66E6E415" w14:textId="6A181225" w:rsidR="00AB7412" w:rsidRPr="009208EF" w:rsidRDefault="00AB7412" w:rsidP="00AB7412">
      <w:pPr>
        <w:rPr>
          <w:sz w:val="27"/>
          <w:szCs w:val="27"/>
        </w:rPr>
      </w:pPr>
      <w:r w:rsidRPr="009208EF">
        <w:rPr>
          <w:sz w:val="27"/>
          <w:szCs w:val="27"/>
        </w:rPr>
        <w:t>Присутствовали: 44 чел. (очно-дистанционный формат)</w:t>
      </w:r>
    </w:p>
    <w:p w14:paraId="2DDFF8B7" w14:textId="77777777" w:rsidR="00AB7412" w:rsidRPr="009208EF" w:rsidRDefault="00AB7412" w:rsidP="005256E9">
      <w:pPr>
        <w:jc w:val="center"/>
        <w:rPr>
          <w:sz w:val="27"/>
          <w:szCs w:val="27"/>
        </w:rPr>
      </w:pPr>
    </w:p>
    <w:p w14:paraId="7D19E291" w14:textId="387CFC18" w:rsidR="008A3816" w:rsidRPr="009208EF" w:rsidRDefault="008A3816" w:rsidP="005256E9">
      <w:pPr>
        <w:jc w:val="center"/>
        <w:rPr>
          <w:sz w:val="27"/>
          <w:szCs w:val="27"/>
        </w:rPr>
      </w:pPr>
      <w:r w:rsidRPr="009208EF">
        <w:rPr>
          <w:sz w:val="27"/>
          <w:szCs w:val="27"/>
        </w:rPr>
        <w:t>ПОВЕСТКА ДНЯ</w:t>
      </w:r>
    </w:p>
    <w:p w14:paraId="6515BEEC" w14:textId="77777777" w:rsidR="008A3816" w:rsidRPr="009208EF" w:rsidRDefault="008A3816" w:rsidP="005256E9">
      <w:pPr>
        <w:ind w:firstLine="709"/>
        <w:jc w:val="center"/>
        <w:rPr>
          <w:sz w:val="27"/>
          <w:szCs w:val="27"/>
        </w:rPr>
      </w:pPr>
    </w:p>
    <w:p w14:paraId="3D9A8779" w14:textId="77777777" w:rsidR="00AB7412" w:rsidRPr="009208EF" w:rsidRDefault="00AB7412" w:rsidP="00AB7412">
      <w:pPr>
        <w:pStyle w:val="a3"/>
        <w:ind w:firstLine="720"/>
        <w:jc w:val="both"/>
        <w:rPr>
          <w:bCs/>
          <w:sz w:val="27"/>
          <w:szCs w:val="27"/>
        </w:rPr>
      </w:pPr>
      <w:r w:rsidRPr="009208EF">
        <w:rPr>
          <w:bCs/>
          <w:spacing w:val="-6"/>
          <w:sz w:val="27"/>
          <w:szCs w:val="27"/>
        </w:rPr>
        <w:t xml:space="preserve">1. </w:t>
      </w:r>
      <w:r w:rsidRPr="009208EF">
        <w:rPr>
          <w:bCs/>
          <w:sz w:val="27"/>
          <w:szCs w:val="27"/>
        </w:rPr>
        <w:t xml:space="preserve">О мерах социальной поддержки населения в крае. </w:t>
      </w:r>
    </w:p>
    <w:p w14:paraId="389FB4F5" w14:textId="4B802850" w:rsidR="00AB7412" w:rsidRPr="009208EF" w:rsidRDefault="00AB7412" w:rsidP="00AB7412">
      <w:pPr>
        <w:ind w:firstLine="720"/>
        <w:jc w:val="both"/>
        <w:rPr>
          <w:bCs/>
          <w:sz w:val="27"/>
          <w:szCs w:val="27"/>
        </w:rPr>
      </w:pPr>
      <w:r w:rsidRPr="009208EF">
        <w:rPr>
          <w:bCs/>
          <w:spacing w:val="-4"/>
          <w:sz w:val="27"/>
          <w:szCs w:val="27"/>
        </w:rPr>
        <w:t>Докладчик:</w:t>
      </w:r>
      <w:r w:rsidR="008C45FE" w:rsidRPr="009208EF">
        <w:rPr>
          <w:bCs/>
          <w:spacing w:val="-4"/>
          <w:sz w:val="27"/>
          <w:szCs w:val="27"/>
        </w:rPr>
        <w:t xml:space="preserve"> </w:t>
      </w:r>
      <w:r w:rsidRPr="009208EF">
        <w:rPr>
          <w:bCs/>
          <w:sz w:val="27"/>
          <w:szCs w:val="27"/>
        </w:rPr>
        <w:t>Нелюбина Наталья Николаевна – заместитель министра социальной защиты края – начальник управления социальной поддержки населения.</w:t>
      </w:r>
    </w:p>
    <w:p w14:paraId="020D462D" w14:textId="77777777" w:rsidR="00AB7412" w:rsidRPr="009208EF" w:rsidRDefault="00AB7412" w:rsidP="00AB7412">
      <w:pPr>
        <w:ind w:firstLine="720"/>
        <w:jc w:val="both"/>
        <w:rPr>
          <w:bCs/>
          <w:i/>
          <w:sz w:val="27"/>
          <w:szCs w:val="27"/>
        </w:rPr>
      </w:pPr>
      <w:r w:rsidRPr="009208EF">
        <w:rPr>
          <w:bCs/>
          <w:sz w:val="27"/>
          <w:szCs w:val="27"/>
        </w:rPr>
        <w:t>2. О развитии корпоративного добровольчества (волонтерства) на территории Хабаровского края.</w:t>
      </w:r>
      <w:r w:rsidRPr="009208EF">
        <w:rPr>
          <w:bCs/>
          <w:i/>
          <w:sz w:val="27"/>
          <w:szCs w:val="27"/>
        </w:rPr>
        <w:t xml:space="preserve"> </w:t>
      </w:r>
    </w:p>
    <w:p w14:paraId="795599B8" w14:textId="626AFB35" w:rsidR="00AB7412" w:rsidRPr="009208EF" w:rsidRDefault="00AB7412" w:rsidP="00AB7412">
      <w:pPr>
        <w:ind w:firstLine="720"/>
        <w:jc w:val="both"/>
        <w:rPr>
          <w:bCs/>
          <w:spacing w:val="-6"/>
          <w:sz w:val="27"/>
          <w:szCs w:val="27"/>
        </w:rPr>
      </w:pPr>
      <w:r w:rsidRPr="009208EF">
        <w:rPr>
          <w:bCs/>
          <w:sz w:val="27"/>
          <w:szCs w:val="27"/>
        </w:rPr>
        <w:t>Докладчик:</w:t>
      </w:r>
      <w:r w:rsidR="008C45FE" w:rsidRPr="009208EF">
        <w:rPr>
          <w:bCs/>
          <w:sz w:val="27"/>
          <w:szCs w:val="27"/>
        </w:rPr>
        <w:t xml:space="preserve"> </w:t>
      </w:r>
      <w:r w:rsidRPr="009208EF">
        <w:rPr>
          <w:bCs/>
          <w:sz w:val="27"/>
          <w:szCs w:val="27"/>
        </w:rPr>
        <w:t>Солёный Артем Валентинович – начальник отдела реализации стратегических направлений молодежной политики, государственных программ и федеральных проектов комитета по делам молодежи Правительства края.</w:t>
      </w:r>
    </w:p>
    <w:p w14:paraId="63F70DE5" w14:textId="77777777" w:rsidR="00AB7412" w:rsidRPr="009208EF" w:rsidRDefault="00AB7412" w:rsidP="00AB7412">
      <w:pPr>
        <w:widowControl w:val="0"/>
        <w:ind w:firstLine="720"/>
        <w:jc w:val="both"/>
        <w:rPr>
          <w:bCs/>
          <w:sz w:val="27"/>
          <w:szCs w:val="27"/>
        </w:rPr>
      </w:pPr>
      <w:r w:rsidRPr="009208EF">
        <w:rPr>
          <w:bCs/>
          <w:spacing w:val="-6"/>
          <w:sz w:val="27"/>
          <w:szCs w:val="27"/>
        </w:rPr>
        <w:t xml:space="preserve">3. </w:t>
      </w:r>
      <w:r w:rsidRPr="009208EF">
        <w:rPr>
          <w:bCs/>
          <w:sz w:val="27"/>
          <w:szCs w:val="27"/>
        </w:rPr>
        <w:t xml:space="preserve">О деятельности трехсторонних комиссий по регулированию социально-трудовых отношений в г. Хабаровске и г. Комсомольске-на-Амуре. </w:t>
      </w:r>
    </w:p>
    <w:p w14:paraId="17DCF352" w14:textId="77777777" w:rsidR="00AB7412" w:rsidRPr="009208EF" w:rsidRDefault="00AB7412" w:rsidP="00AB7412">
      <w:pPr>
        <w:ind w:firstLine="720"/>
        <w:jc w:val="both"/>
        <w:rPr>
          <w:bCs/>
          <w:spacing w:val="-4"/>
          <w:sz w:val="27"/>
          <w:szCs w:val="27"/>
        </w:rPr>
      </w:pPr>
      <w:r w:rsidRPr="009208EF">
        <w:rPr>
          <w:bCs/>
          <w:spacing w:val="-4"/>
          <w:sz w:val="27"/>
          <w:szCs w:val="27"/>
        </w:rPr>
        <w:t>Докладчики:</w:t>
      </w:r>
    </w:p>
    <w:p w14:paraId="126F3E33" w14:textId="77777777" w:rsidR="00AB7412" w:rsidRPr="009208EF" w:rsidRDefault="00AB7412" w:rsidP="00AB7412">
      <w:pPr>
        <w:ind w:firstLine="720"/>
        <w:jc w:val="both"/>
        <w:rPr>
          <w:bCs/>
          <w:sz w:val="27"/>
          <w:szCs w:val="27"/>
        </w:rPr>
      </w:pPr>
      <w:r w:rsidRPr="009208EF">
        <w:rPr>
          <w:bCs/>
          <w:sz w:val="27"/>
          <w:szCs w:val="27"/>
        </w:rPr>
        <w:t xml:space="preserve">Дубянская Ирина Геннадьевна - и.о. заместителя Мэра города Хабаровска по промышленности, транспорту, связи и работе с правоохранительными органами; </w:t>
      </w:r>
    </w:p>
    <w:p w14:paraId="50B1E0DA" w14:textId="77777777" w:rsidR="00AB7412" w:rsidRPr="009208EF" w:rsidRDefault="00AB7412" w:rsidP="00AB7412">
      <w:pPr>
        <w:ind w:firstLine="720"/>
        <w:jc w:val="both"/>
        <w:rPr>
          <w:bCs/>
          <w:sz w:val="27"/>
          <w:szCs w:val="27"/>
        </w:rPr>
      </w:pPr>
      <w:r w:rsidRPr="009208EF">
        <w:rPr>
          <w:bCs/>
          <w:sz w:val="27"/>
          <w:szCs w:val="27"/>
        </w:rPr>
        <w:t>Гутник Елена Алексеевна – и.о. первого заместителя главы администрации города Комсомольска-на-Амуре – руководителя департамента экономического развития.</w:t>
      </w:r>
    </w:p>
    <w:p w14:paraId="08955082" w14:textId="77777777" w:rsidR="00AB7412" w:rsidRPr="009208EF" w:rsidRDefault="00AB7412" w:rsidP="00AB7412">
      <w:pPr>
        <w:ind w:firstLine="720"/>
        <w:jc w:val="both"/>
        <w:rPr>
          <w:bCs/>
          <w:sz w:val="27"/>
          <w:szCs w:val="27"/>
        </w:rPr>
      </w:pPr>
      <w:r w:rsidRPr="009208EF">
        <w:rPr>
          <w:bCs/>
          <w:sz w:val="27"/>
          <w:szCs w:val="27"/>
        </w:rPr>
        <w:t>4. О реализации механизма налогового вычета в Хабаровском крае при инвестировании в систему образования.</w:t>
      </w:r>
    </w:p>
    <w:p w14:paraId="665CEC89" w14:textId="0E7B777B" w:rsidR="00AB7412" w:rsidRPr="009208EF" w:rsidRDefault="00AB7412" w:rsidP="00AB7412">
      <w:pPr>
        <w:ind w:firstLine="720"/>
        <w:jc w:val="both"/>
        <w:rPr>
          <w:bCs/>
          <w:sz w:val="27"/>
          <w:szCs w:val="27"/>
        </w:rPr>
      </w:pPr>
      <w:r w:rsidRPr="009208EF">
        <w:rPr>
          <w:bCs/>
          <w:spacing w:val="-4"/>
          <w:sz w:val="27"/>
          <w:szCs w:val="27"/>
        </w:rPr>
        <w:t>Докладчик:</w:t>
      </w:r>
      <w:r w:rsidR="008C45FE" w:rsidRPr="009208EF">
        <w:rPr>
          <w:bCs/>
          <w:spacing w:val="-4"/>
          <w:sz w:val="27"/>
          <w:szCs w:val="27"/>
        </w:rPr>
        <w:t xml:space="preserve"> </w:t>
      </w:r>
      <w:r w:rsidRPr="009208EF">
        <w:rPr>
          <w:bCs/>
          <w:sz w:val="27"/>
          <w:szCs w:val="27"/>
        </w:rPr>
        <w:t>Смоленцев Сергей Константинович – председатель регионального объединения работодателей "Союз работодателей Хабаровского края".</w:t>
      </w:r>
    </w:p>
    <w:p w14:paraId="616E94C0" w14:textId="04DA52D2" w:rsidR="008A3816" w:rsidRPr="009208EF" w:rsidRDefault="00AB7412" w:rsidP="008C45FE">
      <w:pPr>
        <w:spacing w:before="60"/>
        <w:jc w:val="both"/>
        <w:rPr>
          <w:spacing w:val="-4"/>
          <w:sz w:val="27"/>
          <w:szCs w:val="27"/>
        </w:rPr>
      </w:pPr>
      <w:r w:rsidRPr="009208EF">
        <w:rPr>
          <w:spacing w:val="-4"/>
          <w:sz w:val="27"/>
          <w:szCs w:val="27"/>
        </w:rPr>
        <w:tab/>
      </w:r>
      <w:r w:rsidR="00316D0D" w:rsidRPr="009208EF">
        <w:rPr>
          <w:spacing w:val="-4"/>
          <w:sz w:val="27"/>
          <w:szCs w:val="27"/>
        </w:rPr>
        <w:t xml:space="preserve">5. Разное (о выплате процентной надбавки молодым </w:t>
      </w:r>
      <w:r w:rsidR="009066CE">
        <w:rPr>
          <w:spacing w:val="-4"/>
          <w:sz w:val="27"/>
          <w:szCs w:val="27"/>
        </w:rPr>
        <w:t>специалистам</w:t>
      </w:r>
      <w:r w:rsidR="00316D0D" w:rsidRPr="009208EF">
        <w:rPr>
          <w:spacing w:val="-4"/>
          <w:sz w:val="27"/>
          <w:szCs w:val="27"/>
        </w:rPr>
        <w:t xml:space="preserve"> в полном объеме с первого дня работы).</w:t>
      </w:r>
    </w:p>
    <w:p w14:paraId="3ECDE8C3" w14:textId="77777777" w:rsidR="00316D0D" w:rsidRPr="009208EF" w:rsidRDefault="00316D0D" w:rsidP="008C45FE">
      <w:pPr>
        <w:spacing w:before="60"/>
        <w:jc w:val="both"/>
        <w:rPr>
          <w:sz w:val="27"/>
          <w:szCs w:val="27"/>
        </w:rPr>
      </w:pPr>
    </w:p>
    <w:p w14:paraId="6A4D769E" w14:textId="77777777" w:rsidR="008A3816" w:rsidRPr="009208EF" w:rsidRDefault="005256E9" w:rsidP="00D470CC">
      <w:pPr>
        <w:jc w:val="both"/>
        <w:rPr>
          <w:b/>
          <w:sz w:val="27"/>
          <w:szCs w:val="27"/>
        </w:rPr>
      </w:pPr>
      <w:r w:rsidRPr="009208EF">
        <w:rPr>
          <w:b/>
          <w:sz w:val="27"/>
          <w:szCs w:val="27"/>
        </w:rPr>
        <w:t>1. </w:t>
      </w:r>
      <w:r w:rsidR="008A3816" w:rsidRPr="009208EF">
        <w:rPr>
          <w:b/>
          <w:sz w:val="27"/>
          <w:szCs w:val="27"/>
        </w:rPr>
        <w:t>СЛУШАЛИ:</w:t>
      </w:r>
    </w:p>
    <w:p w14:paraId="54D0F78B" w14:textId="366BE23B" w:rsidR="004C0553" w:rsidRPr="009208EF" w:rsidRDefault="004C0553" w:rsidP="004C0553">
      <w:pPr>
        <w:pStyle w:val="Style2"/>
        <w:spacing w:line="240" w:lineRule="auto"/>
        <w:ind w:firstLine="709"/>
        <w:rPr>
          <w:sz w:val="27"/>
          <w:szCs w:val="27"/>
        </w:rPr>
      </w:pPr>
      <w:r w:rsidRPr="009208EF">
        <w:rPr>
          <w:sz w:val="27"/>
          <w:szCs w:val="27"/>
        </w:rPr>
        <w:t>В крае сложилась система гарантированных мер, позволяющая предоставить всестороннюю поддержку пожилым гражданам, инвалидам, семья с детьми и другим социально незащищенным категориям граждан. Она направлена на повышение их уровня жизни и увеличение рождаемости в регионе.</w:t>
      </w:r>
    </w:p>
    <w:p w14:paraId="6FB562E4" w14:textId="77777777" w:rsidR="004C0553" w:rsidRPr="009208EF" w:rsidRDefault="004C0553" w:rsidP="004C0553">
      <w:pPr>
        <w:ind w:firstLine="709"/>
        <w:jc w:val="both"/>
        <w:rPr>
          <w:sz w:val="27"/>
          <w:szCs w:val="27"/>
        </w:rPr>
      </w:pPr>
      <w:r w:rsidRPr="009208EF">
        <w:rPr>
          <w:sz w:val="27"/>
          <w:szCs w:val="27"/>
        </w:rPr>
        <w:lastRenderedPageBreak/>
        <w:t xml:space="preserve">На предоставление мер социальной поддержки и государственной социальной помощи в 2023 году министерству социальной защиты края </w:t>
      </w:r>
      <w:r w:rsidRPr="009208EF">
        <w:rPr>
          <w:sz w:val="27"/>
          <w:szCs w:val="27"/>
        </w:rPr>
        <w:br/>
        <w:t>в бюджете края предусмотрено 23,9 млрд. руб., в том числе на социальную поддержку семей с детьми - 12,4 млрд. руб. За первое полугодие текущего года освоено 12,0 млрд. руб. (50,2 % от плана), семьям с детьми выплачено 6,9 млрд. руб. (55,7 % от плана).</w:t>
      </w:r>
    </w:p>
    <w:p w14:paraId="1C9FA50A" w14:textId="77777777" w:rsidR="004C0553" w:rsidRPr="009208EF" w:rsidRDefault="004C0553" w:rsidP="004C0553">
      <w:pPr>
        <w:ind w:firstLine="709"/>
        <w:jc w:val="both"/>
        <w:rPr>
          <w:sz w:val="27"/>
          <w:szCs w:val="27"/>
        </w:rPr>
      </w:pPr>
      <w:r w:rsidRPr="009208EF">
        <w:rPr>
          <w:sz w:val="27"/>
          <w:szCs w:val="27"/>
        </w:rPr>
        <w:t>Получателями мер социальной поддержки и государственной социальной помощи являются более 482 тыс. жителей края.</w:t>
      </w:r>
    </w:p>
    <w:p w14:paraId="338B2CCD" w14:textId="77777777" w:rsidR="004C0553" w:rsidRPr="009208EF" w:rsidRDefault="004C0553" w:rsidP="004C0553">
      <w:pPr>
        <w:ind w:firstLine="709"/>
        <w:jc w:val="both"/>
        <w:rPr>
          <w:sz w:val="27"/>
          <w:szCs w:val="27"/>
        </w:rPr>
      </w:pPr>
      <w:r w:rsidRPr="009208EF">
        <w:rPr>
          <w:sz w:val="27"/>
          <w:szCs w:val="27"/>
        </w:rPr>
        <w:t xml:space="preserve">Семьям с детьми в крае предоставляется 17 мер поддержки в виде единовременных и ежемесячных выплат, компенсаций, материнских капиталов. Меры государственной поддержки получают более 70 тысяч семей с детьми </w:t>
      </w:r>
      <w:r w:rsidRPr="009208EF">
        <w:rPr>
          <w:sz w:val="27"/>
          <w:szCs w:val="27"/>
        </w:rPr>
        <w:br/>
        <w:t xml:space="preserve">на более 98 тыс. детей или каждый третий ребенок. Социальными выплатами </w:t>
      </w:r>
      <w:r w:rsidRPr="009208EF">
        <w:rPr>
          <w:sz w:val="27"/>
          <w:szCs w:val="27"/>
        </w:rPr>
        <w:br/>
        <w:t>в крае охвачено 37 % от общей численности детей до 17 лет.</w:t>
      </w:r>
    </w:p>
    <w:p w14:paraId="7D4288D7" w14:textId="77777777" w:rsidR="004C0553" w:rsidRPr="009208EF" w:rsidRDefault="004C0553" w:rsidP="004C0553">
      <w:pPr>
        <w:ind w:firstLine="709"/>
        <w:jc w:val="both"/>
        <w:rPr>
          <w:rFonts w:eastAsia="Calibri"/>
          <w:sz w:val="27"/>
          <w:szCs w:val="27"/>
        </w:rPr>
      </w:pPr>
      <w:r w:rsidRPr="009208EF">
        <w:rPr>
          <w:rFonts w:eastAsia="Calibri"/>
          <w:sz w:val="27"/>
          <w:szCs w:val="27"/>
        </w:rPr>
        <w:t xml:space="preserve">В рамках регионального проекта </w:t>
      </w:r>
      <w:r w:rsidRPr="009208EF">
        <w:rPr>
          <w:sz w:val="27"/>
          <w:szCs w:val="27"/>
        </w:rPr>
        <w:t>"Финансовая поддержка семей при рождении детей"</w:t>
      </w:r>
      <w:r w:rsidRPr="009208EF">
        <w:rPr>
          <w:rFonts w:eastAsia="Calibri"/>
          <w:sz w:val="27"/>
          <w:szCs w:val="27"/>
        </w:rPr>
        <w:t xml:space="preserve"> предоставлены:</w:t>
      </w:r>
    </w:p>
    <w:p w14:paraId="7C888E2C" w14:textId="6E1BE9D8" w:rsidR="004C0553" w:rsidRPr="009208EF" w:rsidRDefault="004C0553" w:rsidP="004C0553">
      <w:pPr>
        <w:ind w:firstLine="709"/>
        <w:jc w:val="both"/>
        <w:rPr>
          <w:rFonts w:eastAsia="Calibri"/>
          <w:sz w:val="27"/>
          <w:szCs w:val="27"/>
        </w:rPr>
      </w:pPr>
      <w:r w:rsidRPr="009208EF">
        <w:rPr>
          <w:rFonts w:eastAsia="Calibri"/>
          <w:sz w:val="27"/>
          <w:szCs w:val="27"/>
        </w:rPr>
        <w:t>-</w:t>
      </w:r>
      <w:r w:rsidR="009A6949" w:rsidRPr="009208EF">
        <w:rPr>
          <w:rFonts w:eastAsia="Calibri"/>
          <w:sz w:val="27"/>
          <w:szCs w:val="27"/>
        </w:rPr>
        <w:t> </w:t>
      </w:r>
      <w:r w:rsidRPr="009208EF">
        <w:rPr>
          <w:rFonts w:eastAsia="Calibri"/>
          <w:sz w:val="27"/>
          <w:szCs w:val="27"/>
        </w:rPr>
        <w:t>ежемесячная денежная выплата в случае рождения (усыновления) третьего ребенка или последующих детей до достижения ребенком возраста трех лет – 8</w:t>
      </w:r>
      <w:r w:rsidR="00B57F49" w:rsidRPr="009208EF">
        <w:rPr>
          <w:rFonts w:eastAsia="Calibri"/>
          <w:sz w:val="27"/>
          <w:szCs w:val="27"/>
        </w:rPr>
        <w:t> </w:t>
      </w:r>
      <w:r w:rsidRPr="009208EF">
        <w:rPr>
          <w:rFonts w:eastAsia="Calibri"/>
          <w:sz w:val="27"/>
          <w:szCs w:val="27"/>
        </w:rPr>
        <w:t>974 семьям на 10</w:t>
      </w:r>
      <w:r w:rsidR="00B57F49" w:rsidRPr="009208EF">
        <w:rPr>
          <w:rFonts w:eastAsia="Calibri"/>
          <w:sz w:val="27"/>
          <w:szCs w:val="27"/>
        </w:rPr>
        <w:t> </w:t>
      </w:r>
      <w:r w:rsidRPr="009208EF">
        <w:rPr>
          <w:rFonts w:eastAsia="Calibri"/>
          <w:sz w:val="27"/>
          <w:szCs w:val="27"/>
        </w:rPr>
        <w:t>922 детей;</w:t>
      </w:r>
    </w:p>
    <w:p w14:paraId="1DC327BF" w14:textId="178B4873" w:rsidR="004C0553" w:rsidRPr="009208EF" w:rsidRDefault="004C0553" w:rsidP="004C0553">
      <w:pPr>
        <w:ind w:firstLine="709"/>
        <w:jc w:val="both"/>
        <w:rPr>
          <w:rFonts w:eastAsia="Calibri"/>
          <w:sz w:val="27"/>
          <w:szCs w:val="27"/>
        </w:rPr>
      </w:pPr>
      <w:r w:rsidRPr="009208EF">
        <w:rPr>
          <w:rFonts w:eastAsia="Calibri"/>
          <w:sz w:val="27"/>
          <w:szCs w:val="27"/>
        </w:rPr>
        <w:t>-</w:t>
      </w:r>
      <w:r w:rsidR="009A6949" w:rsidRPr="009208EF">
        <w:rPr>
          <w:rFonts w:eastAsia="Calibri"/>
          <w:sz w:val="27"/>
          <w:szCs w:val="27"/>
        </w:rPr>
        <w:t> </w:t>
      </w:r>
      <w:r w:rsidRPr="009208EF">
        <w:rPr>
          <w:rFonts w:eastAsia="Calibri"/>
          <w:sz w:val="27"/>
          <w:szCs w:val="27"/>
        </w:rPr>
        <w:t>единовременная денежная вы</w:t>
      </w:r>
      <w:r w:rsidRPr="009208EF">
        <w:rPr>
          <w:rFonts w:eastAsia="Calibri"/>
          <w:spacing w:val="-4"/>
          <w:sz w:val="27"/>
          <w:szCs w:val="27"/>
        </w:rPr>
        <w:t>плата в связи с рождением первого ребенка –</w:t>
      </w:r>
      <w:r w:rsidRPr="009208EF">
        <w:rPr>
          <w:rFonts w:eastAsia="Calibri"/>
          <w:sz w:val="27"/>
          <w:szCs w:val="27"/>
        </w:rPr>
        <w:t xml:space="preserve"> </w:t>
      </w:r>
      <w:r w:rsidR="00B10B5F" w:rsidRPr="009208EF">
        <w:rPr>
          <w:rFonts w:eastAsia="Calibri"/>
          <w:sz w:val="27"/>
          <w:szCs w:val="27"/>
        </w:rPr>
        <w:br/>
      </w:r>
      <w:r w:rsidRPr="009208EF">
        <w:rPr>
          <w:rFonts w:eastAsia="Calibri"/>
          <w:sz w:val="27"/>
          <w:szCs w:val="27"/>
        </w:rPr>
        <w:t>1</w:t>
      </w:r>
      <w:r w:rsidR="00B57F49" w:rsidRPr="009208EF">
        <w:rPr>
          <w:rFonts w:eastAsia="Calibri"/>
          <w:sz w:val="27"/>
          <w:szCs w:val="27"/>
        </w:rPr>
        <w:t> </w:t>
      </w:r>
      <w:r w:rsidRPr="009208EF">
        <w:rPr>
          <w:rFonts w:eastAsia="Calibri"/>
          <w:sz w:val="27"/>
          <w:szCs w:val="27"/>
        </w:rPr>
        <w:t>571 семье;</w:t>
      </w:r>
    </w:p>
    <w:p w14:paraId="62D8844E" w14:textId="0EDEE3B0" w:rsidR="004C0553" w:rsidRPr="009208EF" w:rsidRDefault="004C0553" w:rsidP="004C0553">
      <w:pPr>
        <w:ind w:firstLine="709"/>
        <w:jc w:val="both"/>
        <w:rPr>
          <w:sz w:val="27"/>
          <w:szCs w:val="27"/>
        </w:rPr>
      </w:pPr>
      <w:r w:rsidRPr="009208EF">
        <w:rPr>
          <w:rFonts w:eastAsia="Calibri"/>
          <w:sz w:val="27"/>
          <w:szCs w:val="27"/>
        </w:rPr>
        <w:t>-</w:t>
      </w:r>
      <w:r w:rsidR="009A6949" w:rsidRPr="009208EF">
        <w:rPr>
          <w:rFonts w:eastAsia="Calibri"/>
          <w:sz w:val="27"/>
          <w:szCs w:val="27"/>
        </w:rPr>
        <w:t> </w:t>
      </w:r>
      <w:r w:rsidRPr="009208EF">
        <w:rPr>
          <w:rFonts w:eastAsia="Calibri"/>
          <w:sz w:val="27"/>
          <w:szCs w:val="27"/>
        </w:rPr>
        <w:t>региональный материнский (семейный) капитал в связи с рождением второго ребенка – 1</w:t>
      </w:r>
      <w:r w:rsidR="00B57F49" w:rsidRPr="009208EF">
        <w:rPr>
          <w:rFonts w:eastAsia="Calibri"/>
          <w:sz w:val="27"/>
          <w:szCs w:val="27"/>
        </w:rPr>
        <w:t> </w:t>
      </w:r>
      <w:r w:rsidRPr="009208EF">
        <w:rPr>
          <w:rFonts w:eastAsia="Calibri"/>
          <w:sz w:val="27"/>
          <w:szCs w:val="27"/>
        </w:rPr>
        <w:t>254 семьям, его средствами распорядились 1</w:t>
      </w:r>
      <w:r w:rsidR="00B57F49" w:rsidRPr="009208EF">
        <w:rPr>
          <w:rFonts w:eastAsia="Calibri"/>
          <w:sz w:val="27"/>
          <w:szCs w:val="27"/>
        </w:rPr>
        <w:t> </w:t>
      </w:r>
      <w:r w:rsidRPr="009208EF">
        <w:rPr>
          <w:rFonts w:eastAsia="Calibri"/>
          <w:sz w:val="27"/>
          <w:szCs w:val="27"/>
        </w:rPr>
        <w:t xml:space="preserve">188 семей. </w:t>
      </w:r>
      <w:r w:rsidRPr="009208EF">
        <w:rPr>
          <w:rFonts w:eastAsia="Calibri"/>
          <w:sz w:val="27"/>
          <w:szCs w:val="27"/>
        </w:rPr>
        <w:br/>
      </w:r>
      <w:r w:rsidRPr="009208EF">
        <w:rPr>
          <w:sz w:val="27"/>
          <w:szCs w:val="27"/>
        </w:rPr>
        <w:t>С 1 февраля 2023 года размер регионального капитала составляет 232,7 тыс. руб.</w:t>
      </w:r>
    </w:p>
    <w:p w14:paraId="27588DD6" w14:textId="5FE55194" w:rsidR="004C0553" w:rsidRPr="009208EF" w:rsidRDefault="004C0553" w:rsidP="004C0553">
      <w:pPr>
        <w:pBdr>
          <w:bottom w:val="single" w:sz="6" w:space="31" w:color="FFFFFF"/>
        </w:pBdr>
        <w:ind w:firstLine="709"/>
        <w:jc w:val="both"/>
        <w:rPr>
          <w:sz w:val="27"/>
          <w:szCs w:val="27"/>
        </w:rPr>
      </w:pPr>
      <w:r w:rsidRPr="009208EF">
        <w:rPr>
          <w:sz w:val="27"/>
          <w:szCs w:val="27"/>
        </w:rPr>
        <w:t>В крае продолжается выдача новорожденным жителям подарочных комплектов. В первом полугодии выдано 4</w:t>
      </w:r>
      <w:r w:rsidR="00B57F49" w:rsidRPr="009208EF">
        <w:rPr>
          <w:sz w:val="27"/>
          <w:szCs w:val="27"/>
        </w:rPr>
        <w:t> </w:t>
      </w:r>
      <w:r w:rsidRPr="009208EF">
        <w:rPr>
          <w:sz w:val="27"/>
          <w:szCs w:val="27"/>
        </w:rPr>
        <w:t>692 комплекта "Подарок новорожденному", израсходовано 48,2 млн. руб. С этого года в комплект вкладывается красивая открытка с поздравлением от Губернатора.</w:t>
      </w:r>
    </w:p>
    <w:p w14:paraId="0B461AFE" w14:textId="77777777" w:rsidR="004C0553" w:rsidRPr="009208EF" w:rsidRDefault="004C0553" w:rsidP="004C0553">
      <w:pPr>
        <w:pBdr>
          <w:bottom w:val="single" w:sz="6" w:space="31" w:color="FFFFFF"/>
        </w:pBdr>
        <w:ind w:firstLine="709"/>
        <w:jc w:val="both"/>
        <w:rPr>
          <w:sz w:val="27"/>
          <w:szCs w:val="27"/>
        </w:rPr>
      </w:pPr>
      <w:r w:rsidRPr="009208EF">
        <w:rPr>
          <w:sz w:val="27"/>
          <w:szCs w:val="27"/>
        </w:rPr>
        <w:t>Дополнительная мера поддержки семей с детьми в форме краевого материнского (семейного) капитала предоставляется семьям при рождении (усыновлении) третьего и каждого последующего ребенка.</w:t>
      </w:r>
    </w:p>
    <w:p w14:paraId="1B864A5B" w14:textId="5319C788" w:rsidR="004C0553" w:rsidRPr="009208EF" w:rsidRDefault="004C0553" w:rsidP="004C0553">
      <w:pPr>
        <w:pBdr>
          <w:bottom w:val="single" w:sz="6" w:space="31" w:color="FFFFFF"/>
        </w:pBdr>
        <w:ind w:firstLine="709"/>
        <w:jc w:val="both"/>
        <w:rPr>
          <w:sz w:val="27"/>
          <w:szCs w:val="27"/>
        </w:rPr>
      </w:pPr>
      <w:r w:rsidRPr="009208EF">
        <w:rPr>
          <w:sz w:val="27"/>
          <w:szCs w:val="27"/>
        </w:rPr>
        <w:t>В 2023 г. гарантийные письма на краевой материнский (семейный) капитал получили 1</w:t>
      </w:r>
      <w:r w:rsidR="00B57F49" w:rsidRPr="009208EF">
        <w:rPr>
          <w:sz w:val="27"/>
          <w:szCs w:val="27"/>
        </w:rPr>
        <w:t> </w:t>
      </w:r>
      <w:r w:rsidRPr="009208EF">
        <w:rPr>
          <w:sz w:val="27"/>
          <w:szCs w:val="27"/>
        </w:rPr>
        <w:t>443 семьи, средствами распорядились 1</w:t>
      </w:r>
      <w:r w:rsidR="00B57F49" w:rsidRPr="009208EF">
        <w:rPr>
          <w:sz w:val="27"/>
          <w:szCs w:val="27"/>
        </w:rPr>
        <w:t> </w:t>
      </w:r>
      <w:r w:rsidRPr="009208EF">
        <w:rPr>
          <w:sz w:val="27"/>
          <w:szCs w:val="27"/>
        </w:rPr>
        <w:t xml:space="preserve">546 семей на сумму </w:t>
      </w:r>
      <w:r w:rsidR="009A6949" w:rsidRPr="009208EF">
        <w:rPr>
          <w:sz w:val="27"/>
          <w:szCs w:val="27"/>
        </w:rPr>
        <w:br/>
      </w:r>
      <w:r w:rsidRPr="009208EF">
        <w:rPr>
          <w:sz w:val="27"/>
          <w:szCs w:val="27"/>
        </w:rPr>
        <w:t>321,2 млн. руб.</w:t>
      </w:r>
    </w:p>
    <w:p w14:paraId="09DF54DC" w14:textId="020D27E3" w:rsidR="004C0553" w:rsidRPr="009208EF" w:rsidRDefault="004C0553" w:rsidP="004C0553">
      <w:pPr>
        <w:pBdr>
          <w:bottom w:val="single" w:sz="6" w:space="31" w:color="FFFFFF"/>
        </w:pBdr>
        <w:ind w:firstLine="709"/>
        <w:jc w:val="both"/>
        <w:rPr>
          <w:sz w:val="27"/>
          <w:szCs w:val="27"/>
        </w:rPr>
      </w:pPr>
      <w:r w:rsidRPr="009208EF">
        <w:rPr>
          <w:sz w:val="27"/>
          <w:szCs w:val="27"/>
        </w:rPr>
        <w:t xml:space="preserve">С 2023 года введено единое пособие на детей и беременных женщин. </w:t>
      </w:r>
      <w:r w:rsidRPr="009208EF">
        <w:rPr>
          <w:sz w:val="27"/>
          <w:szCs w:val="27"/>
        </w:rPr>
        <w:br/>
        <w:t>В связи с чем, ежемесячная выплата на детей в возрасте от 3 до 7 лет предоставляется до окончания срока назначения или до назначения единого пособия. С начала года ежемесячную выплату получили 23</w:t>
      </w:r>
      <w:r w:rsidR="00B57F49" w:rsidRPr="009208EF">
        <w:rPr>
          <w:sz w:val="27"/>
          <w:szCs w:val="27"/>
        </w:rPr>
        <w:t> </w:t>
      </w:r>
      <w:r w:rsidRPr="009208EF">
        <w:rPr>
          <w:sz w:val="27"/>
          <w:szCs w:val="27"/>
        </w:rPr>
        <w:t xml:space="preserve">508 семей </w:t>
      </w:r>
      <w:r w:rsidRPr="009208EF">
        <w:rPr>
          <w:sz w:val="27"/>
          <w:szCs w:val="27"/>
        </w:rPr>
        <w:br/>
        <w:t>на 27</w:t>
      </w:r>
      <w:r w:rsidR="00B57F49" w:rsidRPr="009208EF">
        <w:rPr>
          <w:sz w:val="27"/>
          <w:szCs w:val="27"/>
        </w:rPr>
        <w:t> </w:t>
      </w:r>
      <w:r w:rsidRPr="009208EF">
        <w:rPr>
          <w:sz w:val="27"/>
          <w:szCs w:val="27"/>
        </w:rPr>
        <w:t>515 детей.</w:t>
      </w:r>
    </w:p>
    <w:p w14:paraId="57C7408E" w14:textId="77777777" w:rsidR="004C0553" w:rsidRPr="009208EF" w:rsidRDefault="004C0553" w:rsidP="004C0553">
      <w:pPr>
        <w:pBdr>
          <w:bottom w:val="single" w:sz="6" w:space="31" w:color="FFFFFF"/>
        </w:pBdr>
        <w:ind w:firstLine="709"/>
        <w:jc w:val="both"/>
        <w:rPr>
          <w:sz w:val="27"/>
          <w:szCs w:val="27"/>
        </w:rPr>
      </w:pPr>
      <w:r w:rsidRPr="009208EF">
        <w:rPr>
          <w:sz w:val="27"/>
          <w:szCs w:val="27"/>
        </w:rPr>
        <w:t xml:space="preserve">Для улучшения материального положения семей и выхода их из трудной жизненной ситуации предоставляется отдых и оздоровление детям </w:t>
      </w:r>
      <w:r w:rsidRPr="009208EF">
        <w:rPr>
          <w:sz w:val="27"/>
          <w:szCs w:val="27"/>
        </w:rPr>
        <w:br/>
        <w:t xml:space="preserve">из малоимущих семей, детям-инвалидам, детям из семей, находящихся </w:t>
      </w:r>
      <w:r w:rsidRPr="009208EF">
        <w:rPr>
          <w:sz w:val="27"/>
          <w:szCs w:val="27"/>
        </w:rPr>
        <w:br/>
        <w:t xml:space="preserve">в социально опасном положении, детям погибших военнослужащих, детям граждан, участвующих в специальной военной операции. </w:t>
      </w:r>
    </w:p>
    <w:p w14:paraId="1204701D" w14:textId="7C674C24" w:rsidR="004C0553" w:rsidRPr="009208EF" w:rsidRDefault="004C0553" w:rsidP="00B57F49">
      <w:pPr>
        <w:pBdr>
          <w:bottom w:val="single" w:sz="6" w:space="31" w:color="FFFFFF"/>
        </w:pBdr>
        <w:ind w:firstLine="709"/>
        <w:jc w:val="both"/>
        <w:rPr>
          <w:sz w:val="27"/>
          <w:szCs w:val="27"/>
        </w:rPr>
      </w:pPr>
      <w:r w:rsidRPr="009208EF">
        <w:rPr>
          <w:sz w:val="27"/>
          <w:szCs w:val="27"/>
        </w:rPr>
        <w:t>За 6 месяцев 2023 г. различными формами организованного отдыха охвачено более 10</w:t>
      </w:r>
      <w:r w:rsidR="00B57F49" w:rsidRPr="009208EF">
        <w:rPr>
          <w:sz w:val="27"/>
          <w:szCs w:val="27"/>
        </w:rPr>
        <w:t> </w:t>
      </w:r>
      <w:r w:rsidRPr="009208EF">
        <w:rPr>
          <w:sz w:val="27"/>
          <w:szCs w:val="27"/>
        </w:rPr>
        <w:t>537 детей</w:t>
      </w:r>
      <w:r w:rsidRPr="009208EF">
        <w:rPr>
          <w:i/>
          <w:sz w:val="27"/>
          <w:szCs w:val="27"/>
        </w:rPr>
        <w:t>,</w:t>
      </w:r>
      <w:r w:rsidRPr="009208EF">
        <w:rPr>
          <w:sz w:val="27"/>
          <w:szCs w:val="27"/>
        </w:rPr>
        <w:t xml:space="preserve"> в том числе: 3</w:t>
      </w:r>
      <w:r w:rsidR="00B57F49" w:rsidRPr="009208EF">
        <w:rPr>
          <w:sz w:val="27"/>
          <w:szCs w:val="27"/>
        </w:rPr>
        <w:t> </w:t>
      </w:r>
      <w:r w:rsidRPr="009208EF">
        <w:rPr>
          <w:sz w:val="27"/>
          <w:szCs w:val="27"/>
        </w:rPr>
        <w:t>404 ребенка из многодетных семей</w:t>
      </w:r>
      <w:r w:rsidRPr="009208EF">
        <w:rPr>
          <w:i/>
          <w:sz w:val="27"/>
          <w:szCs w:val="27"/>
        </w:rPr>
        <w:t xml:space="preserve">, </w:t>
      </w:r>
      <w:r w:rsidRPr="009208EF">
        <w:rPr>
          <w:sz w:val="27"/>
          <w:szCs w:val="27"/>
        </w:rPr>
        <w:t xml:space="preserve">216 детей граждан, участвующих в специальной военной операции. Расходы составили </w:t>
      </w:r>
      <w:r w:rsidR="00B57F49" w:rsidRPr="009208EF">
        <w:rPr>
          <w:sz w:val="27"/>
          <w:szCs w:val="27"/>
        </w:rPr>
        <w:br/>
      </w:r>
      <w:r w:rsidRPr="009208EF">
        <w:rPr>
          <w:sz w:val="27"/>
          <w:szCs w:val="27"/>
        </w:rPr>
        <w:t>47,2 млн. руб.</w:t>
      </w:r>
    </w:p>
    <w:p w14:paraId="21E0EFF9" w14:textId="77777777" w:rsidR="00316D0D" w:rsidRPr="009208EF" w:rsidRDefault="00316D0D" w:rsidP="00B57F49">
      <w:pPr>
        <w:pBdr>
          <w:bottom w:val="single" w:sz="6" w:space="31" w:color="FFFFFF"/>
        </w:pBdr>
        <w:ind w:firstLine="709"/>
        <w:jc w:val="both"/>
        <w:rPr>
          <w:sz w:val="27"/>
          <w:szCs w:val="27"/>
        </w:rPr>
      </w:pPr>
    </w:p>
    <w:p w14:paraId="4F4DCAEC" w14:textId="77777777" w:rsidR="004C0553" w:rsidRPr="009208EF" w:rsidRDefault="004C0553" w:rsidP="004C0553">
      <w:pPr>
        <w:pBdr>
          <w:bottom w:val="single" w:sz="6" w:space="31" w:color="FFFFFF"/>
        </w:pBdr>
        <w:ind w:firstLine="709"/>
        <w:jc w:val="both"/>
        <w:rPr>
          <w:sz w:val="27"/>
          <w:szCs w:val="27"/>
        </w:rPr>
      </w:pPr>
      <w:r w:rsidRPr="009208EF">
        <w:rPr>
          <w:sz w:val="27"/>
          <w:szCs w:val="27"/>
        </w:rPr>
        <w:lastRenderedPageBreak/>
        <w:t xml:space="preserve">В целях помощи многодетным малоимущим семьям, проживающим </w:t>
      </w:r>
      <w:r w:rsidRPr="009208EF">
        <w:rPr>
          <w:sz w:val="27"/>
          <w:szCs w:val="27"/>
        </w:rPr>
        <w:br/>
        <w:t xml:space="preserve">в сельской местности для подготовки детей к школе, им выплачивается единовременная материальная помощь по 1200 руб. на каждого ребенка-школьника. В первом полугодии 2023 г. помощь оказана 409 школьникам </w:t>
      </w:r>
      <w:r w:rsidRPr="009208EF">
        <w:rPr>
          <w:sz w:val="27"/>
          <w:szCs w:val="27"/>
        </w:rPr>
        <w:br/>
        <w:t xml:space="preserve">на 490 тыс. руб. </w:t>
      </w:r>
    </w:p>
    <w:p w14:paraId="766E9706" w14:textId="77777777" w:rsidR="004C0553" w:rsidRPr="009208EF" w:rsidRDefault="004C0553" w:rsidP="004C0553">
      <w:pPr>
        <w:pBdr>
          <w:bottom w:val="single" w:sz="6" w:space="31" w:color="FFFFFF"/>
        </w:pBdr>
        <w:ind w:firstLine="709"/>
        <w:jc w:val="both"/>
        <w:rPr>
          <w:sz w:val="27"/>
          <w:szCs w:val="27"/>
        </w:rPr>
      </w:pPr>
      <w:r w:rsidRPr="009208EF">
        <w:rPr>
          <w:sz w:val="27"/>
          <w:szCs w:val="27"/>
        </w:rPr>
        <w:t>Оказание государственной социальной помощи является наиболее эффективным инструментом поддержки малоимущих граждан, позволяющим повысить денежные доходы своей семьи за счет активных действий, направленных на преодоление трудной жизненной ситуации.</w:t>
      </w:r>
    </w:p>
    <w:p w14:paraId="0BA4B27A" w14:textId="77777777" w:rsidR="004C0553" w:rsidRPr="009208EF" w:rsidRDefault="004C0553" w:rsidP="004C0553">
      <w:pPr>
        <w:pBdr>
          <w:bottom w:val="single" w:sz="6" w:space="31" w:color="FFFFFF"/>
        </w:pBdr>
        <w:ind w:firstLine="709"/>
        <w:jc w:val="both"/>
        <w:rPr>
          <w:sz w:val="27"/>
          <w:szCs w:val="27"/>
        </w:rPr>
      </w:pPr>
      <w:r w:rsidRPr="009208EF">
        <w:rPr>
          <w:sz w:val="27"/>
          <w:szCs w:val="27"/>
        </w:rPr>
        <w:t>Размеры выплат по социальному контракту составляют:</w:t>
      </w:r>
    </w:p>
    <w:p w14:paraId="485F9802" w14:textId="0DA7CA02" w:rsidR="004C0553" w:rsidRPr="009208EF" w:rsidRDefault="004C0553" w:rsidP="004C0553">
      <w:pPr>
        <w:pBdr>
          <w:bottom w:val="single" w:sz="6" w:space="31" w:color="FFFFFF"/>
        </w:pBdr>
        <w:ind w:firstLine="709"/>
        <w:jc w:val="both"/>
        <w:rPr>
          <w:sz w:val="27"/>
          <w:szCs w:val="27"/>
        </w:rPr>
      </w:pPr>
      <w:r w:rsidRPr="009208EF">
        <w:rPr>
          <w:sz w:val="27"/>
          <w:szCs w:val="27"/>
        </w:rPr>
        <w:t>-</w:t>
      </w:r>
      <w:r w:rsidR="009A6949" w:rsidRPr="009208EF">
        <w:rPr>
          <w:sz w:val="27"/>
          <w:szCs w:val="27"/>
        </w:rPr>
        <w:t> </w:t>
      </w:r>
      <w:r w:rsidRPr="009208EF">
        <w:rPr>
          <w:sz w:val="27"/>
          <w:szCs w:val="27"/>
        </w:rPr>
        <w:t>на осуществление индивидуальной предпринимательской деятельности до 350,0 тыс. руб.;</w:t>
      </w:r>
    </w:p>
    <w:p w14:paraId="16576C94" w14:textId="2B4E5AD5" w:rsidR="004C0553" w:rsidRPr="009208EF" w:rsidRDefault="004C0553" w:rsidP="004C0553">
      <w:pPr>
        <w:pBdr>
          <w:bottom w:val="single" w:sz="6" w:space="31" w:color="FFFFFF"/>
        </w:pBdr>
        <w:ind w:firstLine="709"/>
        <w:jc w:val="both"/>
        <w:rPr>
          <w:sz w:val="27"/>
          <w:szCs w:val="27"/>
        </w:rPr>
      </w:pPr>
      <w:r w:rsidRPr="009208EF">
        <w:rPr>
          <w:sz w:val="27"/>
          <w:szCs w:val="27"/>
        </w:rPr>
        <w:t>-</w:t>
      </w:r>
      <w:r w:rsidR="009A6949" w:rsidRPr="009208EF">
        <w:rPr>
          <w:sz w:val="27"/>
          <w:szCs w:val="27"/>
        </w:rPr>
        <w:t> </w:t>
      </w:r>
      <w:r w:rsidRPr="009208EF">
        <w:rPr>
          <w:sz w:val="27"/>
          <w:szCs w:val="27"/>
        </w:rPr>
        <w:t>на ведение личного подсобного хозяйства до 200 тыс. руб.;</w:t>
      </w:r>
    </w:p>
    <w:p w14:paraId="32ED3A2A" w14:textId="4B28DFE8" w:rsidR="004C0553" w:rsidRPr="009208EF" w:rsidRDefault="004C0553" w:rsidP="004C0553">
      <w:pPr>
        <w:pBdr>
          <w:bottom w:val="single" w:sz="6" w:space="31" w:color="FFFFFF"/>
        </w:pBdr>
        <w:ind w:firstLine="709"/>
        <w:jc w:val="both"/>
        <w:rPr>
          <w:sz w:val="27"/>
          <w:szCs w:val="27"/>
        </w:rPr>
      </w:pPr>
      <w:r w:rsidRPr="009208EF">
        <w:rPr>
          <w:sz w:val="27"/>
          <w:szCs w:val="27"/>
        </w:rPr>
        <w:t>-</w:t>
      </w:r>
      <w:r w:rsidR="009A6949" w:rsidRPr="009208EF">
        <w:rPr>
          <w:sz w:val="27"/>
          <w:szCs w:val="27"/>
        </w:rPr>
        <w:t> </w:t>
      </w:r>
      <w:r w:rsidRPr="009208EF">
        <w:rPr>
          <w:sz w:val="27"/>
          <w:szCs w:val="27"/>
        </w:rPr>
        <w:t xml:space="preserve">на поиск работы, иные мероприятия, направленные на преодоление трудной жизненной ситуации, – в размере величины прожиточного минимума трудоспособного населения (в 2023 году </w:t>
      </w:r>
      <w:r w:rsidR="009A6949" w:rsidRPr="009208EF">
        <w:rPr>
          <w:sz w:val="27"/>
          <w:szCs w:val="27"/>
        </w:rPr>
        <w:t xml:space="preserve">от составляет </w:t>
      </w:r>
      <w:r w:rsidRPr="009208EF">
        <w:rPr>
          <w:sz w:val="27"/>
          <w:szCs w:val="27"/>
        </w:rPr>
        <w:t>20</w:t>
      </w:r>
      <w:r w:rsidR="00B57F49" w:rsidRPr="009208EF">
        <w:rPr>
          <w:sz w:val="27"/>
          <w:szCs w:val="27"/>
        </w:rPr>
        <w:t> </w:t>
      </w:r>
      <w:r w:rsidRPr="009208EF">
        <w:rPr>
          <w:sz w:val="27"/>
          <w:szCs w:val="27"/>
        </w:rPr>
        <w:t>895 руб.).</w:t>
      </w:r>
    </w:p>
    <w:p w14:paraId="51DD3346" w14:textId="4C9C1340" w:rsidR="004C0553" w:rsidRPr="009208EF" w:rsidRDefault="004C0553" w:rsidP="004C0553">
      <w:pPr>
        <w:pBdr>
          <w:bottom w:val="single" w:sz="6" w:space="31" w:color="FFFFFF"/>
        </w:pBdr>
        <w:ind w:firstLine="709"/>
        <w:jc w:val="both"/>
        <w:rPr>
          <w:sz w:val="27"/>
          <w:szCs w:val="27"/>
        </w:rPr>
      </w:pPr>
      <w:r w:rsidRPr="009208EF">
        <w:rPr>
          <w:sz w:val="27"/>
          <w:szCs w:val="27"/>
        </w:rPr>
        <w:t>В текущем году социальные контракты заключены с 821 одиноко проживающим граждан</w:t>
      </w:r>
      <w:r w:rsidR="00B57F49" w:rsidRPr="009208EF">
        <w:rPr>
          <w:sz w:val="27"/>
          <w:szCs w:val="27"/>
        </w:rPr>
        <w:t>ином</w:t>
      </w:r>
      <w:r w:rsidRPr="009208EF">
        <w:rPr>
          <w:sz w:val="27"/>
          <w:szCs w:val="27"/>
        </w:rPr>
        <w:t xml:space="preserve"> и семьями, в которых проживает 2</w:t>
      </w:r>
      <w:r w:rsidR="001D5BED" w:rsidRPr="009208EF">
        <w:rPr>
          <w:sz w:val="27"/>
          <w:szCs w:val="27"/>
        </w:rPr>
        <w:t> </w:t>
      </w:r>
      <w:r w:rsidRPr="009208EF">
        <w:rPr>
          <w:sz w:val="27"/>
          <w:szCs w:val="27"/>
        </w:rPr>
        <w:t>615 человек, выплачено на общую сумму 140,81 млн. руб.</w:t>
      </w:r>
    </w:p>
    <w:p w14:paraId="2E04F25A" w14:textId="77777777" w:rsidR="004C0553" w:rsidRPr="009208EF" w:rsidRDefault="004C0553" w:rsidP="004C0553">
      <w:pPr>
        <w:pBdr>
          <w:bottom w:val="single" w:sz="6" w:space="31" w:color="FFFFFF"/>
        </w:pBdr>
        <w:ind w:firstLine="709"/>
        <w:jc w:val="both"/>
        <w:rPr>
          <w:rFonts w:eastAsia="Tahoma"/>
          <w:sz w:val="27"/>
          <w:szCs w:val="27"/>
        </w:rPr>
      </w:pPr>
      <w:r w:rsidRPr="009208EF">
        <w:rPr>
          <w:rFonts w:eastAsia="Tahoma"/>
          <w:sz w:val="27"/>
          <w:szCs w:val="27"/>
        </w:rPr>
        <w:t xml:space="preserve">Для граждан, усыновивших (удочеривших) детей-сирот и детей, оставшихся без попечения родителей, предусмотрены: </w:t>
      </w:r>
    </w:p>
    <w:p w14:paraId="0ED22C15" w14:textId="26E74FB8" w:rsidR="004C0553" w:rsidRPr="009208EF" w:rsidRDefault="004C0553" w:rsidP="004C0553">
      <w:pPr>
        <w:pBdr>
          <w:bottom w:val="single" w:sz="6" w:space="31" w:color="FFFFFF"/>
        </w:pBdr>
        <w:ind w:firstLine="709"/>
        <w:jc w:val="both"/>
        <w:rPr>
          <w:rFonts w:eastAsia="Tahoma"/>
          <w:sz w:val="27"/>
          <w:szCs w:val="27"/>
        </w:rPr>
      </w:pPr>
      <w:r w:rsidRPr="009208EF">
        <w:rPr>
          <w:rFonts w:eastAsia="Tahoma"/>
          <w:sz w:val="27"/>
          <w:szCs w:val="27"/>
        </w:rPr>
        <w:t>-</w:t>
      </w:r>
      <w:r w:rsidR="009A6949" w:rsidRPr="009208EF">
        <w:rPr>
          <w:rFonts w:eastAsia="Tahoma"/>
          <w:sz w:val="27"/>
          <w:szCs w:val="27"/>
        </w:rPr>
        <w:t> </w:t>
      </w:r>
      <w:r w:rsidRPr="009208EF">
        <w:rPr>
          <w:rFonts w:eastAsia="Tahoma"/>
          <w:sz w:val="27"/>
          <w:szCs w:val="27"/>
        </w:rPr>
        <w:t>единовременное пособие в размере от 27</w:t>
      </w:r>
      <w:r w:rsidR="001D5BED" w:rsidRPr="009208EF">
        <w:rPr>
          <w:rFonts w:eastAsia="Tahoma"/>
          <w:sz w:val="27"/>
          <w:szCs w:val="27"/>
        </w:rPr>
        <w:t> </w:t>
      </w:r>
      <w:r w:rsidRPr="009208EF">
        <w:rPr>
          <w:rFonts w:eastAsia="Tahoma"/>
          <w:sz w:val="27"/>
          <w:szCs w:val="27"/>
        </w:rPr>
        <w:t>490,84 до 36</w:t>
      </w:r>
      <w:r w:rsidR="001D5BED" w:rsidRPr="009208EF">
        <w:rPr>
          <w:rFonts w:eastAsia="Tahoma"/>
          <w:sz w:val="27"/>
          <w:szCs w:val="27"/>
        </w:rPr>
        <w:t> </w:t>
      </w:r>
      <w:r w:rsidRPr="009208EF">
        <w:rPr>
          <w:rFonts w:eastAsia="Tahoma"/>
          <w:sz w:val="27"/>
          <w:szCs w:val="27"/>
        </w:rPr>
        <w:t xml:space="preserve">654,45 руб. </w:t>
      </w:r>
      <w:r w:rsidRPr="009208EF">
        <w:rPr>
          <w:rFonts w:eastAsia="Tahoma"/>
          <w:sz w:val="27"/>
          <w:szCs w:val="27"/>
        </w:rPr>
        <w:br/>
        <w:t>(в зависимости от районного коэффициента);</w:t>
      </w:r>
    </w:p>
    <w:p w14:paraId="2FF1DCC0" w14:textId="244E05D6" w:rsidR="004C0553" w:rsidRPr="009208EF" w:rsidRDefault="004C0553" w:rsidP="004C0553">
      <w:pPr>
        <w:pBdr>
          <w:bottom w:val="single" w:sz="6" w:space="31" w:color="FFFFFF"/>
        </w:pBdr>
        <w:ind w:firstLine="709"/>
        <w:jc w:val="both"/>
        <w:rPr>
          <w:sz w:val="27"/>
          <w:szCs w:val="27"/>
        </w:rPr>
      </w:pPr>
      <w:r w:rsidRPr="009208EF">
        <w:rPr>
          <w:sz w:val="27"/>
          <w:szCs w:val="27"/>
        </w:rPr>
        <w:t>-</w:t>
      </w:r>
      <w:r w:rsidR="009A6949" w:rsidRPr="009208EF">
        <w:rPr>
          <w:sz w:val="27"/>
          <w:szCs w:val="27"/>
        </w:rPr>
        <w:t> </w:t>
      </w:r>
      <w:r w:rsidRPr="009208EF">
        <w:rPr>
          <w:sz w:val="27"/>
          <w:szCs w:val="27"/>
        </w:rPr>
        <w:t xml:space="preserve">единовременное пособие при усыновлении ребенка-инвалида, ребенка старше 7 лет, а также детей, являющихся братьями (сестрами), в размере </w:t>
      </w:r>
      <w:r w:rsidRPr="009208EF">
        <w:rPr>
          <w:sz w:val="27"/>
          <w:szCs w:val="27"/>
        </w:rPr>
        <w:br/>
        <w:t>от 210</w:t>
      </w:r>
      <w:r w:rsidR="001D5BED" w:rsidRPr="009208EF">
        <w:rPr>
          <w:sz w:val="27"/>
          <w:szCs w:val="27"/>
        </w:rPr>
        <w:t> </w:t>
      </w:r>
      <w:r w:rsidRPr="009208EF">
        <w:rPr>
          <w:sz w:val="27"/>
          <w:szCs w:val="27"/>
        </w:rPr>
        <w:t>052,40 до 280</w:t>
      </w:r>
      <w:r w:rsidR="001D5BED" w:rsidRPr="009208EF">
        <w:rPr>
          <w:sz w:val="27"/>
          <w:szCs w:val="27"/>
        </w:rPr>
        <w:t> </w:t>
      </w:r>
      <w:r w:rsidRPr="009208EF">
        <w:rPr>
          <w:sz w:val="27"/>
          <w:szCs w:val="27"/>
        </w:rPr>
        <w:t xml:space="preserve">069,87 руб. </w:t>
      </w:r>
      <w:r w:rsidRPr="009208EF">
        <w:rPr>
          <w:rFonts w:eastAsia="Tahoma"/>
          <w:sz w:val="27"/>
          <w:szCs w:val="27"/>
        </w:rPr>
        <w:t xml:space="preserve">(в зависимости от районного коэффициента) </w:t>
      </w:r>
      <w:r w:rsidRPr="009208EF">
        <w:rPr>
          <w:rFonts w:eastAsia="Tahoma"/>
          <w:sz w:val="27"/>
          <w:szCs w:val="27"/>
        </w:rPr>
        <w:br/>
      </w:r>
      <w:r w:rsidRPr="009208EF">
        <w:rPr>
          <w:sz w:val="27"/>
          <w:szCs w:val="27"/>
        </w:rPr>
        <w:t>на каждого ребенка.</w:t>
      </w:r>
    </w:p>
    <w:p w14:paraId="6CAE7149" w14:textId="43E8E39A" w:rsidR="004C0553" w:rsidRPr="009208EF" w:rsidRDefault="004C0553" w:rsidP="004C0553">
      <w:pPr>
        <w:pBdr>
          <w:bottom w:val="single" w:sz="6" w:space="31" w:color="FFFFFF"/>
        </w:pBdr>
        <w:ind w:firstLine="709"/>
        <w:jc w:val="both"/>
        <w:rPr>
          <w:rFonts w:eastAsia="Tahoma"/>
          <w:sz w:val="27"/>
          <w:szCs w:val="27"/>
        </w:rPr>
      </w:pPr>
      <w:r w:rsidRPr="009208EF">
        <w:rPr>
          <w:sz w:val="27"/>
          <w:szCs w:val="27"/>
        </w:rPr>
        <w:t>В целях возмещения стоимости полного государственного обеспечения детей-сирот и детей, оставшихся без попечения родителей, осуществляются выплаты денежных средств на содержание таких детей-сирот, находящихся под опекой или попечительством граждан в размере от 11</w:t>
      </w:r>
      <w:r w:rsidR="001D5BED" w:rsidRPr="009208EF">
        <w:rPr>
          <w:sz w:val="27"/>
          <w:szCs w:val="27"/>
        </w:rPr>
        <w:t> </w:t>
      </w:r>
      <w:r w:rsidRPr="009208EF">
        <w:rPr>
          <w:sz w:val="27"/>
          <w:szCs w:val="27"/>
        </w:rPr>
        <w:t>854,04 до 15</w:t>
      </w:r>
      <w:r w:rsidR="001D5BED" w:rsidRPr="009208EF">
        <w:rPr>
          <w:sz w:val="27"/>
          <w:szCs w:val="27"/>
        </w:rPr>
        <w:t> </w:t>
      </w:r>
      <w:r w:rsidRPr="009208EF">
        <w:rPr>
          <w:sz w:val="27"/>
          <w:szCs w:val="27"/>
        </w:rPr>
        <w:t xml:space="preserve">805,39 руб. </w:t>
      </w:r>
      <w:r w:rsidRPr="009208EF">
        <w:rPr>
          <w:sz w:val="27"/>
          <w:szCs w:val="27"/>
        </w:rPr>
        <w:br/>
      </w:r>
      <w:r w:rsidRPr="009208EF">
        <w:rPr>
          <w:rFonts w:eastAsia="Tahoma"/>
          <w:sz w:val="27"/>
          <w:szCs w:val="27"/>
        </w:rPr>
        <w:t>(в зависимости от районного коэффициента).</w:t>
      </w:r>
    </w:p>
    <w:p w14:paraId="7B3CFEEB" w14:textId="6BF80559" w:rsidR="004C0553" w:rsidRPr="009208EF" w:rsidRDefault="004C0553" w:rsidP="004C0553">
      <w:pPr>
        <w:pBdr>
          <w:bottom w:val="single" w:sz="6" w:space="31" w:color="FFFFFF"/>
        </w:pBdr>
        <w:ind w:firstLine="709"/>
        <w:jc w:val="both"/>
        <w:rPr>
          <w:rFonts w:eastAsia="Tahoma"/>
          <w:sz w:val="27"/>
          <w:szCs w:val="27"/>
        </w:rPr>
      </w:pPr>
      <w:r w:rsidRPr="009208EF">
        <w:rPr>
          <w:sz w:val="27"/>
          <w:szCs w:val="27"/>
        </w:rPr>
        <w:t>Кроме того, опекунам и попечителям выплачивается ежемесячное вознаграждение от 13</w:t>
      </w:r>
      <w:r w:rsidR="001D5BED" w:rsidRPr="009208EF">
        <w:rPr>
          <w:sz w:val="27"/>
          <w:szCs w:val="27"/>
        </w:rPr>
        <w:t> </w:t>
      </w:r>
      <w:r w:rsidRPr="009208EF">
        <w:rPr>
          <w:sz w:val="27"/>
          <w:szCs w:val="27"/>
        </w:rPr>
        <w:t>829,16 до 18</w:t>
      </w:r>
      <w:r w:rsidR="001D5BED" w:rsidRPr="009208EF">
        <w:rPr>
          <w:sz w:val="27"/>
          <w:szCs w:val="27"/>
        </w:rPr>
        <w:t> </w:t>
      </w:r>
      <w:r w:rsidRPr="009208EF">
        <w:rPr>
          <w:sz w:val="27"/>
          <w:szCs w:val="27"/>
        </w:rPr>
        <w:t xml:space="preserve">438,88 руб. </w:t>
      </w:r>
      <w:r w:rsidRPr="009208EF">
        <w:rPr>
          <w:rFonts w:eastAsia="Tahoma"/>
          <w:sz w:val="27"/>
          <w:szCs w:val="27"/>
        </w:rPr>
        <w:t xml:space="preserve">(в зависимости от районного коэффициента). В случае воспитания ребенка до трех лет и (или) </w:t>
      </w:r>
      <w:r w:rsidRPr="009208EF">
        <w:rPr>
          <w:rFonts w:eastAsia="Tahoma"/>
          <w:sz w:val="27"/>
          <w:szCs w:val="27"/>
        </w:rPr>
        <w:br/>
        <w:t xml:space="preserve">с ограниченными возможностями здоровья также осуществляется доплата </w:t>
      </w:r>
      <w:r w:rsidRPr="009208EF">
        <w:rPr>
          <w:rFonts w:eastAsia="Tahoma"/>
          <w:sz w:val="27"/>
          <w:szCs w:val="27"/>
        </w:rPr>
        <w:br/>
        <w:t>в размере 4</w:t>
      </w:r>
      <w:r w:rsidR="001D5BED" w:rsidRPr="009208EF">
        <w:rPr>
          <w:rFonts w:eastAsia="Tahoma"/>
          <w:sz w:val="27"/>
          <w:szCs w:val="27"/>
        </w:rPr>
        <w:t> </w:t>
      </w:r>
      <w:r w:rsidRPr="009208EF">
        <w:rPr>
          <w:rFonts w:eastAsia="Tahoma"/>
          <w:sz w:val="27"/>
          <w:szCs w:val="27"/>
        </w:rPr>
        <w:t>060,5 руб. на каждого из таких детей.</w:t>
      </w:r>
    </w:p>
    <w:p w14:paraId="6E0C71E2" w14:textId="0693E967" w:rsidR="004C0553" w:rsidRPr="009208EF" w:rsidRDefault="004C0553" w:rsidP="004C0553">
      <w:pPr>
        <w:pBdr>
          <w:bottom w:val="single" w:sz="6" w:space="31" w:color="FFFFFF"/>
        </w:pBdr>
        <w:ind w:firstLine="709"/>
        <w:jc w:val="both"/>
        <w:rPr>
          <w:sz w:val="27"/>
          <w:szCs w:val="27"/>
        </w:rPr>
      </w:pPr>
      <w:r w:rsidRPr="009208EF">
        <w:rPr>
          <w:sz w:val="27"/>
          <w:szCs w:val="27"/>
        </w:rPr>
        <w:t>С целью повышения материального обеспечения пенсионеров с доходами ниже прожиточного минимума (в 2023 году ниже 16</w:t>
      </w:r>
      <w:r w:rsidR="001D5BED" w:rsidRPr="009208EF">
        <w:rPr>
          <w:sz w:val="27"/>
          <w:szCs w:val="27"/>
        </w:rPr>
        <w:t> </w:t>
      </w:r>
      <w:r w:rsidRPr="009208EF">
        <w:rPr>
          <w:sz w:val="27"/>
          <w:szCs w:val="27"/>
        </w:rPr>
        <w:t xml:space="preserve">486 руб.) установлена региональная социальная доплата к пенсии, которая предоставлена </w:t>
      </w:r>
      <w:r w:rsidRPr="009208EF">
        <w:rPr>
          <w:sz w:val="27"/>
          <w:szCs w:val="27"/>
        </w:rPr>
        <w:br/>
        <w:t>47</w:t>
      </w:r>
      <w:r w:rsidR="001D5BED" w:rsidRPr="009208EF">
        <w:rPr>
          <w:sz w:val="27"/>
          <w:szCs w:val="27"/>
        </w:rPr>
        <w:t> </w:t>
      </w:r>
      <w:r w:rsidRPr="009208EF">
        <w:rPr>
          <w:sz w:val="27"/>
          <w:szCs w:val="27"/>
        </w:rPr>
        <w:t xml:space="preserve">261 неработающему гражданину. </w:t>
      </w:r>
    </w:p>
    <w:p w14:paraId="6E79D652" w14:textId="6297258C" w:rsidR="004C0553" w:rsidRPr="009208EF" w:rsidRDefault="004C0553" w:rsidP="004C0553">
      <w:pPr>
        <w:pBdr>
          <w:bottom w:val="single" w:sz="6" w:space="31" w:color="FFFFFF"/>
        </w:pBdr>
        <w:ind w:firstLine="709"/>
        <w:jc w:val="both"/>
        <w:rPr>
          <w:sz w:val="27"/>
          <w:szCs w:val="27"/>
        </w:rPr>
      </w:pPr>
      <w:r w:rsidRPr="009208EF">
        <w:rPr>
          <w:sz w:val="27"/>
          <w:szCs w:val="27"/>
        </w:rPr>
        <w:t>В целях снижения личных расходов граждан на оплату жилищно-коммунальных услуг льготным категориям граждан предоставляется компенсация на данный вид расходов. Её получателями являются 163,5 тыс. жителей края.</w:t>
      </w:r>
    </w:p>
    <w:p w14:paraId="5320054B" w14:textId="53082B7A" w:rsidR="004C0553" w:rsidRPr="009208EF" w:rsidRDefault="004C0553" w:rsidP="004C0553">
      <w:pPr>
        <w:pBdr>
          <w:bottom w:val="single" w:sz="6" w:space="31" w:color="FFFFFF"/>
        </w:pBdr>
        <w:ind w:firstLine="709"/>
        <w:jc w:val="both"/>
        <w:rPr>
          <w:sz w:val="27"/>
          <w:szCs w:val="27"/>
        </w:rPr>
      </w:pPr>
      <w:r w:rsidRPr="009208EF">
        <w:rPr>
          <w:sz w:val="27"/>
          <w:szCs w:val="27"/>
        </w:rPr>
        <w:t>Около 26,5 тыс. семей и одиноко проживающих граждан, у которых расходы на оплату жилищно-коммунальных услуг, рассчитанные из региональных стандартов стоимости жилищно-коммунальных услуг, превышают 22,0</w:t>
      </w:r>
      <w:r w:rsidR="001D5BED" w:rsidRPr="009208EF">
        <w:rPr>
          <w:sz w:val="27"/>
          <w:szCs w:val="27"/>
        </w:rPr>
        <w:t> </w:t>
      </w:r>
      <w:r w:rsidRPr="009208EF">
        <w:rPr>
          <w:sz w:val="27"/>
          <w:szCs w:val="27"/>
        </w:rPr>
        <w:t xml:space="preserve">% </w:t>
      </w:r>
      <w:r w:rsidR="009A6949" w:rsidRPr="009208EF">
        <w:rPr>
          <w:sz w:val="27"/>
          <w:szCs w:val="27"/>
        </w:rPr>
        <w:br/>
      </w:r>
      <w:r w:rsidRPr="009208EF">
        <w:rPr>
          <w:sz w:val="27"/>
          <w:szCs w:val="27"/>
        </w:rPr>
        <w:t xml:space="preserve">от совокупного дохода, получают субсидию. </w:t>
      </w:r>
    </w:p>
    <w:p w14:paraId="0E77F1AE" w14:textId="77777777" w:rsidR="004C0553" w:rsidRPr="009208EF" w:rsidRDefault="004C0553" w:rsidP="004C0553">
      <w:pPr>
        <w:pBdr>
          <w:bottom w:val="single" w:sz="6" w:space="31" w:color="FFFFFF"/>
        </w:pBdr>
        <w:ind w:firstLine="709"/>
        <w:jc w:val="both"/>
        <w:rPr>
          <w:sz w:val="27"/>
          <w:szCs w:val="27"/>
        </w:rPr>
      </w:pPr>
      <w:r w:rsidRPr="009208EF">
        <w:rPr>
          <w:sz w:val="27"/>
          <w:szCs w:val="27"/>
        </w:rPr>
        <w:lastRenderedPageBreak/>
        <w:t xml:space="preserve">Специалистам краевых государственных и муниципальных учреждений, работающим и проживающим в сельской местности и рабочих поселках (поселках городского типа), предоставляется ежемесячная денежная выплата на оплату жилого помещения и коммунальных услуг. Выплата предоставлена </w:t>
      </w:r>
      <w:r w:rsidRPr="009208EF">
        <w:rPr>
          <w:sz w:val="27"/>
          <w:szCs w:val="27"/>
        </w:rPr>
        <w:br/>
        <w:t>4,6 тыс. гражданам, расходы составили 66,6 млн. руб.</w:t>
      </w:r>
    </w:p>
    <w:p w14:paraId="2A7F551D" w14:textId="04C52015" w:rsidR="004C0553" w:rsidRPr="009208EF" w:rsidRDefault="004C0553" w:rsidP="004C0553">
      <w:pPr>
        <w:pBdr>
          <w:bottom w:val="single" w:sz="6" w:space="31" w:color="FFFFFF"/>
        </w:pBdr>
        <w:ind w:firstLine="709"/>
        <w:jc w:val="both"/>
        <w:rPr>
          <w:sz w:val="27"/>
          <w:szCs w:val="27"/>
        </w:rPr>
      </w:pPr>
      <w:r w:rsidRPr="009208EF">
        <w:rPr>
          <w:sz w:val="27"/>
          <w:szCs w:val="27"/>
        </w:rPr>
        <w:t xml:space="preserve">В крае действует комплекс мер социальной поддержки по возмещению расходов на проезд. Он направлен на обеспечение доступности отдельных услуг, носящих социальный характер, повышение социальной защищенности жителей. </w:t>
      </w:r>
      <w:r w:rsidR="009A6949" w:rsidRPr="009208EF">
        <w:rPr>
          <w:sz w:val="27"/>
          <w:szCs w:val="27"/>
        </w:rPr>
        <w:br/>
      </w:r>
      <w:r w:rsidRPr="009208EF">
        <w:rPr>
          <w:sz w:val="27"/>
          <w:szCs w:val="27"/>
        </w:rPr>
        <w:t xml:space="preserve">В краевом бюджете на эти цели запланировано 2,9 млрд. руб., </w:t>
      </w:r>
      <w:r w:rsidRPr="009208EF">
        <w:rPr>
          <w:sz w:val="27"/>
          <w:szCs w:val="27"/>
        </w:rPr>
        <w:br/>
        <w:t>в первом полугодии на выплаты направлено 1,4 млрд. руб. (49,9</w:t>
      </w:r>
      <w:r w:rsidR="00D809FB" w:rsidRPr="009208EF">
        <w:rPr>
          <w:sz w:val="27"/>
          <w:szCs w:val="27"/>
        </w:rPr>
        <w:t> </w:t>
      </w:r>
      <w:r w:rsidRPr="009208EF">
        <w:rPr>
          <w:sz w:val="27"/>
          <w:szCs w:val="27"/>
        </w:rPr>
        <w:t>%).</w:t>
      </w:r>
    </w:p>
    <w:p w14:paraId="71F0F626" w14:textId="77777777" w:rsidR="004C0553" w:rsidRPr="009208EF" w:rsidRDefault="004C0553" w:rsidP="004C0553">
      <w:pPr>
        <w:pBdr>
          <w:bottom w:val="single" w:sz="6" w:space="31" w:color="FFFFFF"/>
        </w:pBdr>
        <w:ind w:firstLine="709"/>
        <w:jc w:val="both"/>
        <w:rPr>
          <w:sz w:val="27"/>
          <w:szCs w:val="27"/>
        </w:rPr>
      </w:pPr>
      <w:r w:rsidRPr="009208EF">
        <w:rPr>
          <w:sz w:val="27"/>
          <w:szCs w:val="27"/>
        </w:rPr>
        <w:t>Ежемесячные денежные выплаты региональным льготникам, которые они могут направить, в том числе, на оплату проезда получают более 271 тыс. граждан, на выплаты направлено 1,4 млрд. руб.</w:t>
      </w:r>
    </w:p>
    <w:p w14:paraId="44200DFC" w14:textId="7302B04F" w:rsidR="004C0553" w:rsidRPr="009208EF" w:rsidRDefault="004C0553" w:rsidP="004C0553">
      <w:pPr>
        <w:pBdr>
          <w:bottom w:val="single" w:sz="6" w:space="31" w:color="FFFFFF"/>
        </w:pBdr>
        <w:ind w:firstLine="709"/>
        <w:jc w:val="both"/>
        <w:rPr>
          <w:sz w:val="27"/>
          <w:szCs w:val="27"/>
        </w:rPr>
      </w:pPr>
      <w:r w:rsidRPr="009208EF">
        <w:rPr>
          <w:sz w:val="27"/>
          <w:szCs w:val="27"/>
        </w:rPr>
        <w:t xml:space="preserve">По выбору гражданина выплата может быть заменена на компенсацию </w:t>
      </w:r>
      <w:r w:rsidRPr="009208EF">
        <w:rPr>
          <w:sz w:val="27"/>
          <w:szCs w:val="27"/>
        </w:rPr>
        <w:br/>
        <w:t xml:space="preserve">за проезд на городском и пригородном транспорте по банковской карте "Мир" </w:t>
      </w:r>
      <w:r w:rsidRPr="009208EF">
        <w:rPr>
          <w:sz w:val="27"/>
          <w:szCs w:val="27"/>
        </w:rPr>
        <w:br/>
        <w:t>в пределах 1</w:t>
      </w:r>
      <w:r w:rsidR="00D809FB" w:rsidRPr="009208EF">
        <w:rPr>
          <w:sz w:val="27"/>
          <w:szCs w:val="27"/>
        </w:rPr>
        <w:t> </w:t>
      </w:r>
      <w:r w:rsidRPr="009208EF">
        <w:rPr>
          <w:sz w:val="27"/>
          <w:szCs w:val="27"/>
        </w:rPr>
        <w:t>000 руб. в месяц. В 2023 г. компенсацию проезда получили 6,1 тыс. граждан на общую сумму 9,0 млн. руб.</w:t>
      </w:r>
    </w:p>
    <w:p w14:paraId="1CC551E5" w14:textId="77777777" w:rsidR="004C0553" w:rsidRPr="009208EF" w:rsidRDefault="004C0553" w:rsidP="004C0553">
      <w:pPr>
        <w:pBdr>
          <w:bottom w:val="single" w:sz="6" w:space="31" w:color="FFFFFF"/>
        </w:pBdr>
        <w:ind w:firstLine="709"/>
        <w:jc w:val="both"/>
        <w:rPr>
          <w:sz w:val="27"/>
          <w:szCs w:val="27"/>
        </w:rPr>
      </w:pPr>
      <w:r w:rsidRPr="009208EF">
        <w:rPr>
          <w:sz w:val="27"/>
          <w:szCs w:val="27"/>
        </w:rPr>
        <w:t xml:space="preserve">Компенсируются расходы по оплате проезда по социальным нуждам </w:t>
      </w:r>
      <w:r w:rsidRPr="009208EF">
        <w:rPr>
          <w:sz w:val="27"/>
          <w:szCs w:val="27"/>
        </w:rPr>
        <w:br/>
        <w:t>на междугородном транспорте. Благодаря этому льготники могут компенсировать проезд по территории грая на санаторно-курортное лечение, на реабилитацию инвалидов и детей-инвалидов, для получения юридической помощи, для решения вопросов, судебных и правоохранительных органах, для решения вопросов, связанных с захоронением близких родственников. На компенсацию расходов по оплате проезда по социальным нуждам направлено 15,9 млн. руб.</w:t>
      </w:r>
    </w:p>
    <w:p w14:paraId="58E36D65" w14:textId="388BB5A8" w:rsidR="004C0553" w:rsidRPr="009208EF" w:rsidRDefault="004C0553" w:rsidP="004C0553">
      <w:pPr>
        <w:pBdr>
          <w:bottom w:val="single" w:sz="6" w:space="31" w:color="FFFFFF"/>
        </w:pBdr>
        <w:ind w:firstLine="709"/>
        <w:jc w:val="both"/>
        <w:rPr>
          <w:sz w:val="27"/>
          <w:szCs w:val="27"/>
        </w:rPr>
      </w:pPr>
      <w:r w:rsidRPr="009208EF">
        <w:rPr>
          <w:sz w:val="27"/>
          <w:szCs w:val="27"/>
        </w:rPr>
        <w:t xml:space="preserve">Инвалиды и пожилые граждане дополнительно к федеральному перечню технических средств реабилитации обеспечиваются за счет средств краевого бюджета средствами реабилитации 23 наименований, наиболее востребованных среди лиц с ограниченными возможностями здоровья. В 2023 г. обеспечено </w:t>
      </w:r>
      <w:r w:rsidRPr="009208EF">
        <w:rPr>
          <w:sz w:val="27"/>
          <w:szCs w:val="27"/>
        </w:rPr>
        <w:br/>
        <w:t>976 человек 2</w:t>
      </w:r>
      <w:r w:rsidR="00D809FB" w:rsidRPr="009208EF">
        <w:rPr>
          <w:sz w:val="27"/>
          <w:szCs w:val="27"/>
        </w:rPr>
        <w:t> </w:t>
      </w:r>
      <w:r w:rsidRPr="009208EF">
        <w:rPr>
          <w:sz w:val="27"/>
          <w:szCs w:val="27"/>
        </w:rPr>
        <w:t>992 единицами средствами реабилитации.</w:t>
      </w:r>
    </w:p>
    <w:p w14:paraId="27E8A62B" w14:textId="602ED1B8" w:rsidR="004C0553" w:rsidRPr="009208EF" w:rsidRDefault="004C0553" w:rsidP="004C0553">
      <w:pPr>
        <w:pBdr>
          <w:bottom w:val="single" w:sz="6" w:space="31" w:color="FFFFFF"/>
        </w:pBdr>
        <w:ind w:firstLine="709"/>
        <w:jc w:val="both"/>
        <w:rPr>
          <w:sz w:val="27"/>
          <w:szCs w:val="27"/>
          <w:shd w:val="clear" w:color="auto" w:fill="FFFFFF"/>
        </w:rPr>
      </w:pPr>
      <w:r w:rsidRPr="009208EF">
        <w:rPr>
          <w:sz w:val="27"/>
          <w:szCs w:val="27"/>
          <w:shd w:val="clear" w:color="auto" w:fill="FFFFFF"/>
        </w:rPr>
        <w:t>Граждане пожилого возраста и граждане, не имеющие инвалидности, но имеющие потребность</w:t>
      </w:r>
      <w:r w:rsidR="00D809FB" w:rsidRPr="009208EF">
        <w:rPr>
          <w:sz w:val="27"/>
          <w:szCs w:val="27"/>
          <w:shd w:val="clear" w:color="auto" w:fill="FFFFFF"/>
        </w:rPr>
        <w:t xml:space="preserve"> в протезировании</w:t>
      </w:r>
      <w:r w:rsidRPr="009208EF">
        <w:rPr>
          <w:sz w:val="27"/>
          <w:szCs w:val="27"/>
          <w:shd w:val="clear" w:color="auto" w:fill="FFFFFF"/>
        </w:rPr>
        <w:t xml:space="preserve">, бесплатно обеспечиваются протезными и протезно-ортопедическими изделиями (индивидуальные глазные протезы, экзопротезы молочной железы и бюстгальтеры для экзопротезов в молочной железы, обувь сложная ортопедическая, бандажи на коленный сустав). В 2023 г. </w:t>
      </w:r>
      <w:r w:rsidR="00D809FB" w:rsidRPr="009208EF">
        <w:rPr>
          <w:sz w:val="27"/>
          <w:szCs w:val="27"/>
          <w:shd w:val="clear" w:color="auto" w:fill="FFFFFF"/>
        </w:rPr>
        <w:br/>
      </w:r>
      <w:r w:rsidRPr="009208EF">
        <w:rPr>
          <w:sz w:val="27"/>
          <w:szCs w:val="27"/>
          <w:shd w:val="clear" w:color="auto" w:fill="FFFFFF"/>
        </w:rPr>
        <w:t>46 человек получили 162 таких изделия.</w:t>
      </w:r>
    </w:p>
    <w:p w14:paraId="233B775F" w14:textId="77777777" w:rsidR="004C0553" w:rsidRPr="009208EF" w:rsidRDefault="004C0553" w:rsidP="004C0553">
      <w:pPr>
        <w:pStyle w:val="aa"/>
        <w:widowControl w:val="0"/>
        <w:pBdr>
          <w:bottom w:val="single" w:sz="6" w:space="31" w:color="FFFFFF"/>
        </w:pBdr>
        <w:ind w:left="0" w:firstLine="709"/>
        <w:contextualSpacing w:val="0"/>
        <w:jc w:val="both"/>
        <w:rPr>
          <w:sz w:val="27"/>
          <w:szCs w:val="27"/>
        </w:rPr>
      </w:pPr>
      <w:r w:rsidRPr="009208EF">
        <w:rPr>
          <w:sz w:val="27"/>
          <w:szCs w:val="27"/>
        </w:rPr>
        <w:t>Малоимущим неработающим гражданам пожилого возраста предусмотрено предоставление бесплатных путевок на санаторно-курортное лечение. В 2023 г. обеспечено путевками 228 чел. на сумму 7,5 млн. руб.</w:t>
      </w:r>
    </w:p>
    <w:p w14:paraId="3B5F3062" w14:textId="7D85B963" w:rsidR="004C0553" w:rsidRPr="009208EF" w:rsidRDefault="004C0553" w:rsidP="004C0553">
      <w:pPr>
        <w:pStyle w:val="aa"/>
        <w:widowControl w:val="0"/>
        <w:pBdr>
          <w:bottom w:val="single" w:sz="6" w:space="31" w:color="FFFFFF"/>
        </w:pBdr>
        <w:ind w:left="0" w:firstLine="709"/>
        <w:contextualSpacing w:val="0"/>
        <w:jc w:val="both"/>
        <w:rPr>
          <w:sz w:val="27"/>
          <w:szCs w:val="27"/>
        </w:rPr>
      </w:pPr>
      <w:r w:rsidRPr="009208EF">
        <w:rPr>
          <w:sz w:val="27"/>
          <w:szCs w:val="27"/>
        </w:rPr>
        <w:t>На территории края проживает 43</w:t>
      </w:r>
      <w:r w:rsidR="00D809FB" w:rsidRPr="009208EF">
        <w:rPr>
          <w:sz w:val="27"/>
          <w:szCs w:val="27"/>
        </w:rPr>
        <w:t> </w:t>
      </w:r>
      <w:r w:rsidRPr="009208EF">
        <w:rPr>
          <w:sz w:val="27"/>
          <w:szCs w:val="27"/>
        </w:rPr>
        <w:t>715 граждан пожилого возраста, относящихся к категории "дети военного времени", для которых предусмотрены дополнительные меры социальной поддержки:</w:t>
      </w:r>
      <w:bookmarkStart w:id="0" w:name="Par0"/>
      <w:bookmarkEnd w:id="0"/>
    </w:p>
    <w:p w14:paraId="4DCFF445" w14:textId="71AC1426" w:rsidR="004C0553" w:rsidRPr="009208EF" w:rsidRDefault="004C0553" w:rsidP="004C0553">
      <w:pPr>
        <w:pStyle w:val="aa"/>
        <w:widowControl w:val="0"/>
        <w:pBdr>
          <w:bottom w:val="single" w:sz="6" w:space="31" w:color="FFFFFF"/>
        </w:pBdr>
        <w:ind w:left="0" w:firstLine="709"/>
        <w:contextualSpacing w:val="0"/>
        <w:jc w:val="both"/>
        <w:rPr>
          <w:sz w:val="27"/>
          <w:szCs w:val="27"/>
        </w:rPr>
      </w:pPr>
      <w:r w:rsidRPr="009208EF">
        <w:rPr>
          <w:sz w:val="27"/>
          <w:szCs w:val="27"/>
        </w:rPr>
        <w:t>-</w:t>
      </w:r>
      <w:r w:rsidR="009A6949" w:rsidRPr="009208EF">
        <w:rPr>
          <w:sz w:val="27"/>
          <w:szCs w:val="27"/>
        </w:rPr>
        <w:t> </w:t>
      </w:r>
      <w:r w:rsidRPr="009208EF">
        <w:rPr>
          <w:sz w:val="27"/>
          <w:szCs w:val="27"/>
        </w:rPr>
        <w:t>ежегодная денежная выплата ко Дню Победы в размере 1</w:t>
      </w:r>
      <w:r w:rsidR="00D809FB" w:rsidRPr="009208EF">
        <w:rPr>
          <w:sz w:val="27"/>
          <w:szCs w:val="27"/>
        </w:rPr>
        <w:t> </w:t>
      </w:r>
      <w:r w:rsidRPr="009208EF">
        <w:rPr>
          <w:sz w:val="27"/>
          <w:szCs w:val="27"/>
        </w:rPr>
        <w:t>000 руб.;</w:t>
      </w:r>
    </w:p>
    <w:p w14:paraId="3DDADEA6" w14:textId="701A38FF" w:rsidR="004C0553" w:rsidRPr="009208EF" w:rsidRDefault="004C0553" w:rsidP="004C0553">
      <w:pPr>
        <w:pStyle w:val="aa"/>
        <w:widowControl w:val="0"/>
        <w:pBdr>
          <w:bottom w:val="single" w:sz="6" w:space="31" w:color="FFFFFF"/>
        </w:pBdr>
        <w:ind w:left="0" w:firstLine="709"/>
        <w:contextualSpacing w:val="0"/>
        <w:jc w:val="both"/>
        <w:rPr>
          <w:bCs/>
          <w:sz w:val="27"/>
          <w:szCs w:val="27"/>
        </w:rPr>
      </w:pPr>
      <w:r w:rsidRPr="009208EF">
        <w:rPr>
          <w:sz w:val="27"/>
          <w:szCs w:val="27"/>
        </w:rPr>
        <w:t>-</w:t>
      </w:r>
      <w:r w:rsidR="009A6949" w:rsidRPr="009208EF">
        <w:rPr>
          <w:sz w:val="27"/>
          <w:szCs w:val="27"/>
        </w:rPr>
        <w:t> </w:t>
      </w:r>
      <w:r w:rsidRPr="009208EF">
        <w:rPr>
          <w:sz w:val="27"/>
          <w:szCs w:val="27"/>
        </w:rPr>
        <w:t>п</w:t>
      </w:r>
      <w:r w:rsidRPr="009208EF">
        <w:rPr>
          <w:bCs/>
          <w:sz w:val="27"/>
          <w:szCs w:val="27"/>
        </w:rPr>
        <w:t>редоставление жилых помещений в домах системы социального обслуживания граждан специализированного государственного жилищного фонда края;</w:t>
      </w:r>
    </w:p>
    <w:p w14:paraId="109C4925" w14:textId="3DA50E44" w:rsidR="004C0553" w:rsidRPr="009208EF" w:rsidRDefault="004C0553" w:rsidP="004C0553">
      <w:pPr>
        <w:pStyle w:val="aa"/>
        <w:widowControl w:val="0"/>
        <w:pBdr>
          <w:bottom w:val="single" w:sz="6" w:space="31" w:color="FFFFFF"/>
        </w:pBdr>
        <w:ind w:left="0" w:firstLine="709"/>
        <w:contextualSpacing w:val="0"/>
        <w:jc w:val="both"/>
        <w:rPr>
          <w:sz w:val="27"/>
          <w:szCs w:val="27"/>
        </w:rPr>
      </w:pPr>
      <w:r w:rsidRPr="009208EF">
        <w:rPr>
          <w:sz w:val="27"/>
          <w:szCs w:val="27"/>
        </w:rPr>
        <w:t>-</w:t>
      </w:r>
      <w:r w:rsidR="009A6949" w:rsidRPr="009208EF">
        <w:rPr>
          <w:sz w:val="27"/>
          <w:szCs w:val="27"/>
        </w:rPr>
        <w:t> </w:t>
      </w:r>
      <w:r w:rsidRPr="009208EF">
        <w:rPr>
          <w:sz w:val="27"/>
          <w:szCs w:val="27"/>
        </w:rPr>
        <w:t>50-процентная скидка на услуги в области искусства, культуры и спорта, оказываемые гражданам краевыми государственными учреждениями;</w:t>
      </w:r>
    </w:p>
    <w:p w14:paraId="002110BD" w14:textId="77777777" w:rsidR="000617FB" w:rsidRPr="009208EF" w:rsidRDefault="000617FB" w:rsidP="004C0553">
      <w:pPr>
        <w:pStyle w:val="aa"/>
        <w:widowControl w:val="0"/>
        <w:pBdr>
          <w:bottom w:val="single" w:sz="6" w:space="31" w:color="FFFFFF"/>
        </w:pBdr>
        <w:ind w:left="0" w:firstLine="709"/>
        <w:contextualSpacing w:val="0"/>
        <w:jc w:val="both"/>
        <w:rPr>
          <w:sz w:val="27"/>
          <w:szCs w:val="27"/>
        </w:rPr>
      </w:pPr>
    </w:p>
    <w:p w14:paraId="56AEC4D1" w14:textId="40567467" w:rsidR="004C0553" w:rsidRPr="009208EF" w:rsidRDefault="004C0553" w:rsidP="004C0553">
      <w:pPr>
        <w:pStyle w:val="aa"/>
        <w:widowControl w:val="0"/>
        <w:pBdr>
          <w:bottom w:val="single" w:sz="6" w:space="31" w:color="FFFFFF"/>
        </w:pBdr>
        <w:ind w:left="0" w:firstLine="709"/>
        <w:contextualSpacing w:val="0"/>
        <w:jc w:val="both"/>
        <w:rPr>
          <w:sz w:val="27"/>
          <w:szCs w:val="27"/>
        </w:rPr>
      </w:pPr>
      <w:r w:rsidRPr="009208EF">
        <w:rPr>
          <w:sz w:val="27"/>
          <w:szCs w:val="27"/>
        </w:rPr>
        <w:lastRenderedPageBreak/>
        <w:t>-</w:t>
      </w:r>
      <w:r w:rsidR="009A6949" w:rsidRPr="009208EF">
        <w:rPr>
          <w:sz w:val="27"/>
          <w:szCs w:val="27"/>
        </w:rPr>
        <w:t> </w:t>
      </w:r>
      <w:r w:rsidRPr="009208EF">
        <w:rPr>
          <w:sz w:val="27"/>
          <w:szCs w:val="27"/>
        </w:rPr>
        <w:t>диспансеризация в краевых государственных организациях здравоохранения;</w:t>
      </w:r>
    </w:p>
    <w:p w14:paraId="09C15E7F" w14:textId="088AA7BE" w:rsidR="004C0553" w:rsidRPr="009208EF" w:rsidRDefault="004C0553" w:rsidP="004C0553">
      <w:pPr>
        <w:pStyle w:val="aa"/>
        <w:widowControl w:val="0"/>
        <w:pBdr>
          <w:bottom w:val="single" w:sz="6" w:space="31" w:color="FFFFFF"/>
        </w:pBdr>
        <w:ind w:left="0" w:firstLine="709"/>
        <w:contextualSpacing w:val="0"/>
        <w:jc w:val="both"/>
        <w:rPr>
          <w:sz w:val="27"/>
          <w:szCs w:val="27"/>
        </w:rPr>
      </w:pPr>
      <w:r w:rsidRPr="009208EF">
        <w:rPr>
          <w:sz w:val="27"/>
          <w:szCs w:val="27"/>
        </w:rPr>
        <w:t>-</w:t>
      </w:r>
      <w:r w:rsidR="009A6949" w:rsidRPr="009208EF">
        <w:rPr>
          <w:sz w:val="27"/>
          <w:szCs w:val="27"/>
        </w:rPr>
        <w:t> </w:t>
      </w:r>
      <w:r w:rsidRPr="009208EF">
        <w:rPr>
          <w:sz w:val="27"/>
          <w:szCs w:val="27"/>
        </w:rPr>
        <w:t>первоочередное право на получение услуги по обучению компьютерной грамотности в краевых государственных организациях социальной защиты населения.</w:t>
      </w:r>
    </w:p>
    <w:p w14:paraId="5A52D612" w14:textId="77777777" w:rsidR="004C0553" w:rsidRPr="009208EF" w:rsidRDefault="004C0553" w:rsidP="004C0553">
      <w:pPr>
        <w:pStyle w:val="aa"/>
        <w:widowControl w:val="0"/>
        <w:pBdr>
          <w:bottom w:val="single" w:sz="6" w:space="31" w:color="FFFFFF"/>
        </w:pBdr>
        <w:ind w:left="0" w:firstLine="709"/>
        <w:contextualSpacing w:val="0"/>
        <w:jc w:val="both"/>
        <w:rPr>
          <w:sz w:val="27"/>
          <w:szCs w:val="27"/>
        </w:rPr>
      </w:pPr>
      <w:r w:rsidRPr="009208EF">
        <w:rPr>
          <w:sz w:val="27"/>
          <w:szCs w:val="27"/>
        </w:rPr>
        <w:t xml:space="preserve">Для повышения доступности подключения домовладений к сетям газораспределения отдельным категориям граждан предоставляется субсидия на покупку и установку газоиспользующего оборудования и проведение работ по осуществлению подключения (технологического присоединения) газоиспользующего оборудования и объектов капитального строительства </w:t>
      </w:r>
      <w:r w:rsidRPr="009208EF">
        <w:rPr>
          <w:sz w:val="27"/>
          <w:szCs w:val="27"/>
        </w:rPr>
        <w:br/>
        <w:t>к газораспределительным сетям. Субсидия предоставляется в размере затрат, указанных в соответствующем договоре, но не более 100 тыс. руб.</w:t>
      </w:r>
    </w:p>
    <w:p w14:paraId="36EB69A0" w14:textId="77777777" w:rsidR="004C0553" w:rsidRPr="009208EF" w:rsidRDefault="004C0553" w:rsidP="004C0553">
      <w:pPr>
        <w:pStyle w:val="aa"/>
        <w:widowControl w:val="0"/>
        <w:pBdr>
          <w:bottom w:val="single" w:sz="6" w:space="31" w:color="FFFFFF"/>
        </w:pBdr>
        <w:ind w:left="0" w:firstLine="709"/>
        <w:contextualSpacing w:val="0"/>
        <w:jc w:val="both"/>
        <w:rPr>
          <w:sz w:val="27"/>
          <w:szCs w:val="27"/>
        </w:rPr>
      </w:pPr>
      <w:r w:rsidRPr="009208EF">
        <w:rPr>
          <w:sz w:val="27"/>
          <w:szCs w:val="27"/>
        </w:rPr>
        <w:t>Кроме того, с июня прошлого года отдельным категориям граждан предоставляется компенсация части расходов, понесенных в связи с газификацией жилых помещений и приобретением и установкой внутридомового газового оборудования в размере 150 тыс. руб.</w:t>
      </w:r>
    </w:p>
    <w:p w14:paraId="003FE6FC" w14:textId="17F10780" w:rsidR="004C0553" w:rsidRPr="009208EF" w:rsidRDefault="004C0553" w:rsidP="004C0553">
      <w:pPr>
        <w:pStyle w:val="aa"/>
        <w:widowControl w:val="0"/>
        <w:pBdr>
          <w:bottom w:val="single" w:sz="6" w:space="31" w:color="FFFFFF"/>
        </w:pBdr>
        <w:ind w:left="0" w:firstLine="709"/>
        <w:contextualSpacing w:val="0"/>
        <w:jc w:val="both"/>
        <w:rPr>
          <w:sz w:val="27"/>
          <w:szCs w:val="27"/>
        </w:rPr>
      </w:pPr>
      <w:r w:rsidRPr="009208EF">
        <w:rPr>
          <w:sz w:val="27"/>
          <w:szCs w:val="27"/>
        </w:rPr>
        <w:t>Право на компенсацию без учета доходов также предоставлено мобилизованным гражданам и членам их семей.</w:t>
      </w:r>
    </w:p>
    <w:p w14:paraId="2E8D0C71" w14:textId="77777777" w:rsidR="004C0553" w:rsidRPr="009208EF" w:rsidRDefault="004C0553" w:rsidP="004C0553">
      <w:pPr>
        <w:pStyle w:val="aa"/>
        <w:widowControl w:val="0"/>
        <w:pBdr>
          <w:bottom w:val="single" w:sz="6" w:space="31" w:color="FFFFFF"/>
        </w:pBdr>
        <w:ind w:left="0" w:firstLine="709"/>
        <w:contextualSpacing w:val="0"/>
        <w:jc w:val="both"/>
        <w:rPr>
          <w:sz w:val="27"/>
          <w:szCs w:val="27"/>
        </w:rPr>
      </w:pPr>
      <w:r w:rsidRPr="009208EF">
        <w:rPr>
          <w:sz w:val="27"/>
          <w:szCs w:val="27"/>
        </w:rPr>
        <w:t xml:space="preserve">В отношении участников СВО и их семей в крае реализуется комплекс мер социальной поддержки: </w:t>
      </w:r>
    </w:p>
    <w:p w14:paraId="74231C0C" w14:textId="77777777" w:rsidR="004C0553" w:rsidRPr="009208EF" w:rsidRDefault="004C0553" w:rsidP="004C0553">
      <w:pPr>
        <w:pStyle w:val="aa"/>
        <w:widowControl w:val="0"/>
        <w:pBdr>
          <w:bottom w:val="single" w:sz="6" w:space="31" w:color="FFFFFF"/>
        </w:pBdr>
        <w:ind w:left="0" w:firstLine="709"/>
        <w:contextualSpacing w:val="0"/>
        <w:jc w:val="both"/>
        <w:rPr>
          <w:sz w:val="27"/>
          <w:szCs w:val="27"/>
        </w:rPr>
      </w:pPr>
      <w:r w:rsidRPr="009208EF">
        <w:rPr>
          <w:sz w:val="27"/>
          <w:szCs w:val="27"/>
        </w:rPr>
        <w:t>1) единовременная денежная выплата предоставляется:</w:t>
      </w:r>
    </w:p>
    <w:p w14:paraId="01F7EE27" w14:textId="77777777" w:rsidR="004C0553" w:rsidRPr="009208EF" w:rsidRDefault="004C0553" w:rsidP="004C0553">
      <w:pPr>
        <w:pStyle w:val="aa"/>
        <w:widowControl w:val="0"/>
        <w:pBdr>
          <w:bottom w:val="single" w:sz="6" w:space="31" w:color="FFFFFF"/>
        </w:pBdr>
        <w:ind w:left="0" w:firstLine="709"/>
        <w:contextualSpacing w:val="0"/>
        <w:jc w:val="both"/>
        <w:rPr>
          <w:sz w:val="27"/>
          <w:szCs w:val="27"/>
        </w:rPr>
      </w:pPr>
      <w:r w:rsidRPr="009208EF">
        <w:rPr>
          <w:sz w:val="27"/>
          <w:szCs w:val="27"/>
        </w:rPr>
        <w:t>- мобилизованным с территории края;</w:t>
      </w:r>
    </w:p>
    <w:p w14:paraId="1F77EFF7" w14:textId="77777777" w:rsidR="004C0553" w:rsidRPr="009208EF" w:rsidRDefault="004C0553" w:rsidP="004C0553">
      <w:pPr>
        <w:pStyle w:val="aa"/>
        <w:widowControl w:val="0"/>
        <w:pBdr>
          <w:bottom w:val="single" w:sz="6" w:space="31" w:color="FFFFFF"/>
        </w:pBdr>
        <w:ind w:left="0" w:firstLine="709"/>
        <w:contextualSpacing w:val="0"/>
        <w:jc w:val="both"/>
        <w:rPr>
          <w:sz w:val="27"/>
          <w:szCs w:val="27"/>
        </w:rPr>
      </w:pPr>
      <w:r w:rsidRPr="009208EF">
        <w:rPr>
          <w:sz w:val="27"/>
          <w:szCs w:val="27"/>
        </w:rPr>
        <w:t>- добровольцам, постоянно проживающим в крае;</w:t>
      </w:r>
    </w:p>
    <w:p w14:paraId="573D8723" w14:textId="77777777" w:rsidR="004C0553" w:rsidRPr="009208EF" w:rsidRDefault="004C0553" w:rsidP="004C0553">
      <w:pPr>
        <w:pStyle w:val="aa"/>
        <w:widowControl w:val="0"/>
        <w:pBdr>
          <w:bottom w:val="single" w:sz="6" w:space="31" w:color="FFFFFF"/>
        </w:pBdr>
        <w:ind w:left="0" w:firstLine="709"/>
        <w:contextualSpacing w:val="0"/>
        <w:jc w:val="both"/>
        <w:rPr>
          <w:sz w:val="27"/>
          <w:szCs w:val="27"/>
        </w:rPr>
      </w:pPr>
      <w:r w:rsidRPr="009208EF">
        <w:rPr>
          <w:sz w:val="27"/>
          <w:szCs w:val="27"/>
        </w:rPr>
        <w:t xml:space="preserve">- военнослужащим именных подразделений, сформированных в крае; </w:t>
      </w:r>
    </w:p>
    <w:p w14:paraId="6E76213B" w14:textId="77777777" w:rsidR="004C0553" w:rsidRPr="009208EF" w:rsidRDefault="004C0553" w:rsidP="004C0553">
      <w:pPr>
        <w:pStyle w:val="aa"/>
        <w:widowControl w:val="0"/>
        <w:pBdr>
          <w:bottom w:val="single" w:sz="6" w:space="31" w:color="FFFFFF"/>
        </w:pBdr>
        <w:ind w:left="0" w:firstLine="709"/>
        <w:contextualSpacing w:val="0"/>
        <w:jc w:val="both"/>
        <w:rPr>
          <w:sz w:val="27"/>
          <w:szCs w:val="27"/>
        </w:rPr>
      </w:pPr>
      <w:r w:rsidRPr="009208EF">
        <w:rPr>
          <w:sz w:val="27"/>
          <w:szCs w:val="27"/>
        </w:rPr>
        <w:t>- военнослужащим по контракту, выполняющим боевые задачи в зоне СВО в составе отдельных воинских частей;</w:t>
      </w:r>
    </w:p>
    <w:p w14:paraId="44E5B444" w14:textId="77777777" w:rsidR="004C0553" w:rsidRPr="009208EF" w:rsidRDefault="004C0553" w:rsidP="004C0553">
      <w:pPr>
        <w:pStyle w:val="aa"/>
        <w:widowControl w:val="0"/>
        <w:pBdr>
          <w:bottom w:val="single" w:sz="6" w:space="31" w:color="FFFFFF"/>
        </w:pBdr>
        <w:ind w:left="0" w:firstLine="709"/>
        <w:contextualSpacing w:val="0"/>
        <w:jc w:val="both"/>
        <w:rPr>
          <w:sz w:val="27"/>
          <w:szCs w:val="27"/>
        </w:rPr>
      </w:pPr>
      <w:r w:rsidRPr="009208EF">
        <w:rPr>
          <w:sz w:val="27"/>
          <w:szCs w:val="27"/>
        </w:rPr>
        <w:t>- военнослужащим по призыву, заключившим контракт о прохождении военной службы в соединениях и воинских частях Восточного военного округа, осуществляющих боевые задачи в зоне СВО;</w:t>
      </w:r>
    </w:p>
    <w:p w14:paraId="3B417AD5" w14:textId="77777777" w:rsidR="004C0553" w:rsidRPr="009208EF" w:rsidRDefault="004C0553" w:rsidP="004C0553">
      <w:pPr>
        <w:pStyle w:val="aa"/>
        <w:widowControl w:val="0"/>
        <w:pBdr>
          <w:bottom w:val="single" w:sz="6" w:space="31" w:color="FFFFFF"/>
        </w:pBdr>
        <w:ind w:left="0" w:firstLine="709"/>
        <w:contextualSpacing w:val="0"/>
        <w:jc w:val="both"/>
        <w:rPr>
          <w:sz w:val="27"/>
          <w:szCs w:val="27"/>
        </w:rPr>
      </w:pPr>
      <w:r w:rsidRPr="009208EF">
        <w:rPr>
          <w:sz w:val="27"/>
          <w:szCs w:val="27"/>
        </w:rPr>
        <w:t>2) единовременная материальная помощь участникам СВО при получении ранения, а также членам их семей в случае гибели участника СВО;</w:t>
      </w:r>
    </w:p>
    <w:p w14:paraId="5A1206F5" w14:textId="77777777" w:rsidR="004C0553" w:rsidRPr="009208EF" w:rsidRDefault="004C0553" w:rsidP="004C0553">
      <w:pPr>
        <w:pStyle w:val="aa"/>
        <w:widowControl w:val="0"/>
        <w:pBdr>
          <w:bottom w:val="single" w:sz="6" w:space="31" w:color="FFFFFF"/>
        </w:pBdr>
        <w:ind w:left="0" w:firstLine="709"/>
        <w:contextualSpacing w:val="0"/>
        <w:jc w:val="both"/>
        <w:rPr>
          <w:sz w:val="27"/>
          <w:szCs w:val="27"/>
        </w:rPr>
      </w:pPr>
      <w:r w:rsidRPr="009208EF">
        <w:rPr>
          <w:sz w:val="27"/>
          <w:szCs w:val="27"/>
        </w:rPr>
        <w:t>3) ежемесячное пособие семьям военнослужащих, погибшим или пропавшим без вести при выполнении задач в ходе СВО;</w:t>
      </w:r>
    </w:p>
    <w:p w14:paraId="00A1CD15" w14:textId="77777777" w:rsidR="004C0553" w:rsidRPr="009208EF" w:rsidRDefault="004C0553" w:rsidP="004C0553">
      <w:pPr>
        <w:pStyle w:val="aa"/>
        <w:widowControl w:val="0"/>
        <w:pBdr>
          <w:bottom w:val="single" w:sz="6" w:space="31" w:color="FFFFFF"/>
        </w:pBdr>
        <w:ind w:left="0" w:firstLine="709"/>
        <w:contextualSpacing w:val="0"/>
        <w:jc w:val="both"/>
        <w:rPr>
          <w:sz w:val="27"/>
          <w:szCs w:val="27"/>
        </w:rPr>
      </w:pPr>
      <w:r w:rsidRPr="009208EF">
        <w:rPr>
          <w:sz w:val="27"/>
          <w:szCs w:val="27"/>
        </w:rPr>
        <w:t>4) социальное обслуживание членов семьи мобилизованных граждан, признанных нуждающимися в таком обслуживании, в первоочередном порядке;</w:t>
      </w:r>
    </w:p>
    <w:p w14:paraId="7527031A" w14:textId="77777777" w:rsidR="009214BF" w:rsidRPr="009208EF" w:rsidRDefault="004C0553" w:rsidP="009214BF">
      <w:pPr>
        <w:pStyle w:val="aa"/>
        <w:widowControl w:val="0"/>
        <w:pBdr>
          <w:bottom w:val="single" w:sz="6" w:space="31" w:color="FFFFFF"/>
        </w:pBdr>
        <w:ind w:left="0" w:firstLine="709"/>
        <w:contextualSpacing w:val="0"/>
        <w:jc w:val="both"/>
        <w:rPr>
          <w:sz w:val="27"/>
          <w:szCs w:val="27"/>
        </w:rPr>
      </w:pPr>
      <w:r w:rsidRPr="009208EF">
        <w:rPr>
          <w:sz w:val="27"/>
          <w:szCs w:val="27"/>
        </w:rPr>
        <w:t>5) возмещение расходов на погребение, изготовление и установку надгробного памятника – предоставляется членам семей добровольцев в случае их гибели.</w:t>
      </w:r>
    </w:p>
    <w:p w14:paraId="09B9F920" w14:textId="77777777" w:rsidR="009214BF" w:rsidRPr="009208EF" w:rsidRDefault="001426C2" w:rsidP="009214BF">
      <w:pPr>
        <w:pStyle w:val="aa"/>
        <w:widowControl w:val="0"/>
        <w:pBdr>
          <w:bottom w:val="single" w:sz="6" w:space="31" w:color="FFFFFF"/>
        </w:pBdr>
        <w:ind w:left="0" w:firstLine="709"/>
        <w:contextualSpacing w:val="0"/>
        <w:jc w:val="both"/>
        <w:rPr>
          <w:sz w:val="27"/>
          <w:szCs w:val="27"/>
        </w:rPr>
      </w:pPr>
      <w:r w:rsidRPr="009208EF">
        <w:rPr>
          <w:sz w:val="27"/>
          <w:szCs w:val="27"/>
        </w:rPr>
        <w:t>Стороны краевой трехсторонней комиссии по регулированию социально-трудовых отношений</w:t>
      </w:r>
    </w:p>
    <w:p w14:paraId="117B1B40" w14:textId="262F5E27" w:rsidR="001426C2" w:rsidRPr="009208EF" w:rsidRDefault="001426C2" w:rsidP="009214BF">
      <w:pPr>
        <w:widowControl w:val="0"/>
        <w:pBdr>
          <w:bottom w:val="single" w:sz="6" w:space="31" w:color="FFFFFF"/>
        </w:pBdr>
        <w:jc w:val="both"/>
        <w:rPr>
          <w:sz w:val="27"/>
          <w:szCs w:val="27"/>
        </w:rPr>
      </w:pPr>
      <w:r w:rsidRPr="009208EF">
        <w:rPr>
          <w:b/>
          <w:sz w:val="27"/>
          <w:szCs w:val="27"/>
        </w:rPr>
        <w:t>РЕШИЛИ:</w:t>
      </w:r>
    </w:p>
    <w:p w14:paraId="2B3EA039" w14:textId="7E116734" w:rsidR="004C0553" w:rsidRPr="009208EF" w:rsidRDefault="009214BF" w:rsidP="004C0553">
      <w:pPr>
        <w:pStyle w:val="aa"/>
        <w:widowControl w:val="0"/>
        <w:pBdr>
          <w:bottom w:val="single" w:sz="6" w:space="31" w:color="FFFFFF"/>
        </w:pBdr>
        <w:ind w:left="0" w:firstLine="709"/>
        <w:contextualSpacing w:val="0"/>
        <w:jc w:val="both"/>
        <w:rPr>
          <w:sz w:val="27"/>
          <w:szCs w:val="27"/>
        </w:rPr>
      </w:pPr>
      <w:r w:rsidRPr="009208EF">
        <w:rPr>
          <w:b/>
          <w:bCs/>
          <w:sz w:val="27"/>
          <w:szCs w:val="27"/>
        </w:rPr>
        <w:t>1.1.</w:t>
      </w:r>
      <w:r w:rsidRPr="009208EF">
        <w:rPr>
          <w:sz w:val="27"/>
          <w:szCs w:val="27"/>
        </w:rPr>
        <w:t xml:space="preserve"> </w:t>
      </w:r>
      <w:r w:rsidR="004C0553" w:rsidRPr="009208EF">
        <w:rPr>
          <w:sz w:val="27"/>
          <w:szCs w:val="27"/>
        </w:rPr>
        <w:t>Министерству социальной защиты края:</w:t>
      </w:r>
    </w:p>
    <w:p w14:paraId="1C9561B5" w14:textId="3045E686" w:rsidR="004C0553" w:rsidRPr="009208EF" w:rsidRDefault="009214BF" w:rsidP="004C0553">
      <w:pPr>
        <w:pStyle w:val="aa"/>
        <w:widowControl w:val="0"/>
        <w:pBdr>
          <w:bottom w:val="single" w:sz="6" w:space="31" w:color="FFFFFF"/>
        </w:pBdr>
        <w:ind w:left="0" w:firstLine="709"/>
        <w:contextualSpacing w:val="0"/>
        <w:jc w:val="both"/>
        <w:rPr>
          <w:sz w:val="27"/>
          <w:szCs w:val="27"/>
        </w:rPr>
      </w:pPr>
      <w:r w:rsidRPr="009208EF">
        <w:rPr>
          <w:b/>
          <w:bCs/>
          <w:sz w:val="27"/>
          <w:szCs w:val="27"/>
        </w:rPr>
        <w:t>1.1.</w:t>
      </w:r>
      <w:r w:rsidR="004C0553" w:rsidRPr="009208EF">
        <w:rPr>
          <w:b/>
          <w:bCs/>
          <w:sz w:val="27"/>
          <w:szCs w:val="27"/>
        </w:rPr>
        <w:t>1.</w:t>
      </w:r>
      <w:r w:rsidR="004C0553" w:rsidRPr="009208EF">
        <w:rPr>
          <w:sz w:val="27"/>
          <w:szCs w:val="27"/>
        </w:rPr>
        <w:t xml:space="preserve"> Обеспечить достижение результатов, предусмотренных региональным проектом "Финансовая поддержка семей при рождении детей".</w:t>
      </w:r>
    </w:p>
    <w:p w14:paraId="29D21CAB" w14:textId="77777777" w:rsidR="004C0553" w:rsidRPr="009208EF" w:rsidRDefault="004C0553" w:rsidP="004C0553">
      <w:pPr>
        <w:pStyle w:val="aa"/>
        <w:widowControl w:val="0"/>
        <w:pBdr>
          <w:bottom w:val="single" w:sz="6" w:space="31" w:color="FFFFFF"/>
        </w:pBdr>
        <w:ind w:left="0" w:firstLine="709"/>
        <w:contextualSpacing w:val="0"/>
        <w:jc w:val="both"/>
        <w:rPr>
          <w:sz w:val="27"/>
          <w:szCs w:val="27"/>
        </w:rPr>
      </w:pPr>
      <w:r w:rsidRPr="009208EF">
        <w:rPr>
          <w:sz w:val="27"/>
          <w:szCs w:val="27"/>
        </w:rPr>
        <w:t>Срок – до 31.12.2023.</w:t>
      </w:r>
    </w:p>
    <w:p w14:paraId="7CA2A3A2" w14:textId="066E4536" w:rsidR="004C0553" w:rsidRPr="009208EF" w:rsidRDefault="009214BF" w:rsidP="004C0553">
      <w:pPr>
        <w:pStyle w:val="aa"/>
        <w:widowControl w:val="0"/>
        <w:pBdr>
          <w:bottom w:val="single" w:sz="6" w:space="31" w:color="FFFFFF"/>
        </w:pBdr>
        <w:ind w:left="0" w:firstLine="709"/>
        <w:contextualSpacing w:val="0"/>
        <w:jc w:val="both"/>
        <w:rPr>
          <w:sz w:val="27"/>
          <w:szCs w:val="27"/>
        </w:rPr>
      </w:pPr>
      <w:r w:rsidRPr="009208EF">
        <w:rPr>
          <w:b/>
          <w:bCs/>
          <w:sz w:val="27"/>
          <w:szCs w:val="27"/>
        </w:rPr>
        <w:lastRenderedPageBreak/>
        <w:t>1.1.</w:t>
      </w:r>
      <w:r w:rsidR="004C0553" w:rsidRPr="009208EF">
        <w:rPr>
          <w:b/>
          <w:bCs/>
          <w:sz w:val="27"/>
          <w:szCs w:val="27"/>
        </w:rPr>
        <w:t>2.</w:t>
      </w:r>
      <w:r w:rsidR="004C0553" w:rsidRPr="009208EF">
        <w:rPr>
          <w:sz w:val="27"/>
          <w:szCs w:val="27"/>
        </w:rPr>
        <w:t xml:space="preserve"> </w:t>
      </w:r>
      <w:r w:rsidR="001622CD" w:rsidRPr="0002485B">
        <w:rPr>
          <w:sz w:val="27"/>
          <w:szCs w:val="27"/>
        </w:rPr>
        <w:t>Проработать</w:t>
      </w:r>
      <w:r w:rsidR="004C0553" w:rsidRPr="009208EF">
        <w:rPr>
          <w:sz w:val="27"/>
          <w:szCs w:val="27"/>
        </w:rPr>
        <w:t xml:space="preserve"> вопрос по индексации социальных выплат в 2024 г.</w:t>
      </w:r>
    </w:p>
    <w:p w14:paraId="066C840D" w14:textId="4D62F6B4" w:rsidR="004C0553" w:rsidRPr="009208EF" w:rsidRDefault="004C0553" w:rsidP="004C0553">
      <w:pPr>
        <w:pStyle w:val="aa"/>
        <w:widowControl w:val="0"/>
        <w:pBdr>
          <w:bottom w:val="single" w:sz="6" w:space="31" w:color="FFFFFF"/>
        </w:pBdr>
        <w:ind w:left="0" w:firstLine="709"/>
        <w:contextualSpacing w:val="0"/>
        <w:jc w:val="both"/>
        <w:rPr>
          <w:sz w:val="27"/>
          <w:szCs w:val="27"/>
        </w:rPr>
      </w:pPr>
      <w:r w:rsidRPr="009208EF">
        <w:rPr>
          <w:sz w:val="27"/>
          <w:szCs w:val="27"/>
        </w:rPr>
        <w:t>Срок – до 31.12.2023.</w:t>
      </w:r>
    </w:p>
    <w:p w14:paraId="0C12A67D" w14:textId="7BCCEB8A" w:rsidR="004C0553" w:rsidRPr="009208EF" w:rsidRDefault="009214BF" w:rsidP="004C0553">
      <w:pPr>
        <w:pStyle w:val="aa"/>
        <w:widowControl w:val="0"/>
        <w:pBdr>
          <w:bottom w:val="single" w:sz="6" w:space="31" w:color="FFFFFF"/>
        </w:pBdr>
        <w:ind w:left="0" w:firstLine="709"/>
        <w:contextualSpacing w:val="0"/>
        <w:jc w:val="both"/>
        <w:rPr>
          <w:sz w:val="27"/>
          <w:szCs w:val="27"/>
        </w:rPr>
      </w:pPr>
      <w:r w:rsidRPr="009208EF">
        <w:rPr>
          <w:b/>
          <w:bCs/>
          <w:sz w:val="27"/>
          <w:szCs w:val="27"/>
        </w:rPr>
        <w:t>1.1.</w:t>
      </w:r>
      <w:r w:rsidR="004C0553" w:rsidRPr="009208EF">
        <w:rPr>
          <w:b/>
          <w:bCs/>
          <w:sz w:val="27"/>
          <w:szCs w:val="27"/>
        </w:rPr>
        <w:t>3.</w:t>
      </w:r>
      <w:r w:rsidR="004C0553" w:rsidRPr="009208EF">
        <w:rPr>
          <w:sz w:val="27"/>
          <w:szCs w:val="27"/>
        </w:rPr>
        <w:t xml:space="preserve"> Продолжить работу по информированию населения о мерах социальной поддержки и государственной социальной помощи с использованием различных форм информационных материалов.</w:t>
      </w:r>
    </w:p>
    <w:p w14:paraId="4289D2FD" w14:textId="62AFC5C6" w:rsidR="004C0553" w:rsidRPr="009208EF" w:rsidRDefault="004C0553" w:rsidP="004C0553">
      <w:pPr>
        <w:pStyle w:val="aa"/>
        <w:widowControl w:val="0"/>
        <w:pBdr>
          <w:bottom w:val="single" w:sz="6" w:space="31" w:color="FFFFFF"/>
        </w:pBdr>
        <w:ind w:left="0" w:firstLine="709"/>
        <w:contextualSpacing w:val="0"/>
        <w:jc w:val="both"/>
        <w:rPr>
          <w:sz w:val="27"/>
          <w:szCs w:val="27"/>
        </w:rPr>
      </w:pPr>
      <w:r w:rsidRPr="009208EF">
        <w:rPr>
          <w:sz w:val="27"/>
          <w:szCs w:val="27"/>
        </w:rPr>
        <w:t>Срок – постоянно.</w:t>
      </w:r>
    </w:p>
    <w:p w14:paraId="4CB0B940" w14:textId="6DD64885" w:rsidR="00E85E9C" w:rsidRPr="009208EF" w:rsidRDefault="00E85E9C" w:rsidP="00E85E9C">
      <w:pPr>
        <w:pStyle w:val="aa"/>
        <w:widowControl w:val="0"/>
        <w:pBdr>
          <w:bottom w:val="single" w:sz="6" w:space="31" w:color="FFFFFF"/>
        </w:pBdr>
        <w:ind w:left="0" w:firstLine="709"/>
        <w:contextualSpacing w:val="0"/>
        <w:jc w:val="both"/>
        <w:rPr>
          <w:sz w:val="27"/>
          <w:szCs w:val="27"/>
        </w:rPr>
      </w:pPr>
      <w:r w:rsidRPr="009208EF">
        <w:rPr>
          <w:b/>
          <w:bCs/>
          <w:sz w:val="27"/>
          <w:szCs w:val="27"/>
        </w:rPr>
        <w:t>1.1.4.</w:t>
      </w:r>
      <w:r w:rsidRPr="009208EF">
        <w:rPr>
          <w:sz w:val="27"/>
          <w:szCs w:val="27"/>
        </w:rPr>
        <w:t xml:space="preserve"> Проанализировать эффективность заключения социальных контрактов в разрезе мероприятий по муниципальным образованиям </w:t>
      </w:r>
      <w:r w:rsidRPr="0002485B">
        <w:rPr>
          <w:sz w:val="27"/>
          <w:szCs w:val="27"/>
        </w:rPr>
        <w:t xml:space="preserve">в целях </w:t>
      </w:r>
      <w:r w:rsidR="00D25696" w:rsidRPr="0002485B">
        <w:rPr>
          <w:sz w:val="27"/>
          <w:szCs w:val="27"/>
        </w:rPr>
        <w:t>предложения наиболее востребованных мер</w:t>
      </w:r>
      <w:r w:rsidR="00D25696" w:rsidRPr="00D25696">
        <w:rPr>
          <w:color w:val="FF0000"/>
          <w:sz w:val="27"/>
          <w:szCs w:val="27"/>
        </w:rPr>
        <w:t xml:space="preserve"> </w:t>
      </w:r>
      <w:r w:rsidR="00D25696">
        <w:rPr>
          <w:sz w:val="27"/>
          <w:szCs w:val="27"/>
        </w:rPr>
        <w:t xml:space="preserve">для </w:t>
      </w:r>
      <w:r w:rsidRPr="009208EF">
        <w:rPr>
          <w:sz w:val="27"/>
          <w:szCs w:val="27"/>
        </w:rPr>
        <w:t>большего охвата малоимущих граждан.</w:t>
      </w:r>
    </w:p>
    <w:p w14:paraId="32BFA172" w14:textId="77777777" w:rsidR="00E85E9C" w:rsidRPr="009208EF" w:rsidRDefault="00E85E9C" w:rsidP="00E85E9C">
      <w:pPr>
        <w:pStyle w:val="aa"/>
        <w:widowControl w:val="0"/>
        <w:pBdr>
          <w:bottom w:val="single" w:sz="6" w:space="31" w:color="FFFFFF"/>
        </w:pBdr>
        <w:ind w:left="0" w:firstLine="709"/>
        <w:contextualSpacing w:val="0"/>
        <w:jc w:val="both"/>
        <w:rPr>
          <w:sz w:val="27"/>
          <w:szCs w:val="27"/>
        </w:rPr>
      </w:pPr>
      <w:r w:rsidRPr="009208EF">
        <w:rPr>
          <w:sz w:val="27"/>
          <w:szCs w:val="27"/>
        </w:rPr>
        <w:t>Срок – до 01.10.2023.</w:t>
      </w:r>
    </w:p>
    <w:p w14:paraId="53328FDE" w14:textId="6CB50E3C" w:rsidR="00D43E2B" w:rsidRPr="009208EF" w:rsidRDefault="009214BF" w:rsidP="00D43E2B">
      <w:pPr>
        <w:pStyle w:val="aa"/>
        <w:widowControl w:val="0"/>
        <w:pBdr>
          <w:bottom w:val="single" w:sz="6" w:space="31" w:color="FFFFFF"/>
        </w:pBdr>
        <w:ind w:left="0" w:firstLine="709"/>
        <w:contextualSpacing w:val="0"/>
        <w:jc w:val="both"/>
        <w:rPr>
          <w:sz w:val="27"/>
          <w:szCs w:val="27"/>
        </w:rPr>
      </w:pPr>
      <w:r w:rsidRPr="009208EF">
        <w:rPr>
          <w:b/>
          <w:bCs/>
          <w:sz w:val="27"/>
          <w:szCs w:val="27"/>
        </w:rPr>
        <w:t>1.2.</w:t>
      </w:r>
      <w:r w:rsidRPr="009208EF">
        <w:rPr>
          <w:sz w:val="27"/>
          <w:szCs w:val="27"/>
        </w:rPr>
        <w:t xml:space="preserve"> Союзу "Хабаровское краевое объединение организаций профсоюзов"</w:t>
      </w:r>
      <w:r w:rsidR="00D43E2B" w:rsidRPr="009208EF">
        <w:rPr>
          <w:sz w:val="27"/>
          <w:szCs w:val="27"/>
        </w:rPr>
        <w:t xml:space="preserve">, региональному объединению работодателей "Союз работодателей Хабаровского края" </w:t>
      </w:r>
      <w:r w:rsidRPr="009208EF">
        <w:rPr>
          <w:sz w:val="27"/>
          <w:szCs w:val="27"/>
        </w:rPr>
        <w:t xml:space="preserve">проинформировать </w:t>
      </w:r>
      <w:r w:rsidR="0074237A" w:rsidRPr="009208EF">
        <w:rPr>
          <w:sz w:val="27"/>
          <w:szCs w:val="27"/>
        </w:rPr>
        <w:t>организации, входящие в состав объединени</w:t>
      </w:r>
      <w:r w:rsidR="009F11FB" w:rsidRPr="009208EF">
        <w:rPr>
          <w:sz w:val="27"/>
          <w:szCs w:val="27"/>
        </w:rPr>
        <w:t>й</w:t>
      </w:r>
      <w:r w:rsidR="0074237A" w:rsidRPr="009208EF">
        <w:rPr>
          <w:sz w:val="27"/>
          <w:szCs w:val="27"/>
        </w:rPr>
        <w:t xml:space="preserve">, </w:t>
      </w:r>
      <w:r w:rsidR="0074237A" w:rsidRPr="009208EF">
        <w:rPr>
          <w:sz w:val="27"/>
          <w:szCs w:val="27"/>
        </w:rPr>
        <w:br/>
      </w:r>
      <w:r w:rsidRPr="009208EF">
        <w:rPr>
          <w:sz w:val="27"/>
          <w:szCs w:val="27"/>
        </w:rPr>
        <w:t>об имеющихся в крае мера</w:t>
      </w:r>
      <w:r w:rsidR="00D43E2B" w:rsidRPr="009208EF">
        <w:rPr>
          <w:sz w:val="27"/>
          <w:szCs w:val="27"/>
        </w:rPr>
        <w:t>х</w:t>
      </w:r>
      <w:r w:rsidRPr="009208EF">
        <w:rPr>
          <w:sz w:val="27"/>
          <w:szCs w:val="27"/>
        </w:rPr>
        <w:t xml:space="preserve"> социальной поддержки</w:t>
      </w:r>
      <w:r w:rsidR="0074237A" w:rsidRPr="009208EF">
        <w:rPr>
          <w:sz w:val="27"/>
          <w:szCs w:val="27"/>
        </w:rPr>
        <w:t xml:space="preserve"> граждан</w:t>
      </w:r>
      <w:r w:rsidRPr="009208EF">
        <w:rPr>
          <w:sz w:val="27"/>
          <w:szCs w:val="27"/>
        </w:rPr>
        <w:t>.</w:t>
      </w:r>
    </w:p>
    <w:p w14:paraId="3FD34B56" w14:textId="3A1FAF69" w:rsidR="00530C44" w:rsidRPr="009208EF" w:rsidRDefault="00D43E2B" w:rsidP="00530C44">
      <w:pPr>
        <w:pStyle w:val="aa"/>
        <w:widowControl w:val="0"/>
        <w:pBdr>
          <w:bottom w:val="single" w:sz="6" w:space="31" w:color="FFFFFF"/>
        </w:pBdr>
        <w:ind w:left="0" w:firstLine="709"/>
        <w:contextualSpacing w:val="0"/>
        <w:jc w:val="both"/>
        <w:rPr>
          <w:sz w:val="27"/>
          <w:szCs w:val="27"/>
        </w:rPr>
      </w:pPr>
      <w:r w:rsidRPr="009208EF">
        <w:rPr>
          <w:sz w:val="27"/>
          <w:szCs w:val="27"/>
        </w:rPr>
        <w:t xml:space="preserve">Срок – до </w:t>
      </w:r>
      <w:r w:rsidR="0074237A" w:rsidRPr="009208EF">
        <w:rPr>
          <w:sz w:val="27"/>
          <w:szCs w:val="27"/>
        </w:rPr>
        <w:t>0</w:t>
      </w:r>
      <w:r w:rsidRPr="009208EF">
        <w:rPr>
          <w:sz w:val="27"/>
          <w:szCs w:val="27"/>
        </w:rPr>
        <w:t>1</w:t>
      </w:r>
      <w:r w:rsidR="0074237A" w:rsidRPr="009208EF">
        <w:rPr>
          <w:sz w:val="27"/>
          <w:szCs w:val="27"/>
        </w:rPr>
        <w:t>.</w:t>
      </w:r>
      <w:r w:rsidR="004650E8" w:rsidRPr="009208EF">
        <w:rPr>
          <w:sz w:val="27"/>
          <w:szCs w:val="27"/>
        </w:rPr>
        <w:t>09</w:t>
      </w:r>
      <w:r w:rsidR="0074237A" w:rsidRPr="009208EF">
        <w:rPr>
          <w:sz w:val="27"/>
          <w:szCs w:val="27"/>
        </w:rPr>
        <w:t>.</w:t>
      </w:r>
      <w:r w:rsidRPr="009208EF">
        <w:rPr>
          <w:sz w:val="27"/>
          <w:szCs w:val="27"/>
        </w:rPr>
        <w:t>2023.</w:t>
      </w:r>
    </w:p>
    <w:p w14:paraId="76A7679F" w14:textId="34563C2D" w:rsidR="00530C44" w:rsidRPr="009208EF" w:rsidRDefault="009F11FB" w:rsidP="00530C44">
      <w:pPr>
        <w:widowControl w:val="0"/>
        <w:pBdr>
          <w:bottom w:val="single" w:sz="6" w:space="31" w:color="FFFFFF"/>
        </w:pBdr>
        <w:jc w:val="both"/>
        <w:rPr>
          <w:bCs/>
          <w:sz w:val="27"/>
          <w:szCs w:val="27"/>
        </w:rPr>
      </w:pPr>
      <w:r w:rsidRPr="009208EF">
        <w:rPr>
          <w:b/>
          <w:sz w:val="27"/>
          <w:szCs w:val="27"/>
        </w:rPr>
        <w:tab/>
        <w:t>1.3. </w:t>
      </w:r>
      <w:r w:rsidRPr="009208EF">
        <w:rPr>
          <w:bCs/>
          <w:sz w:val="27"/>
          <w:szCs w:val="27"/>
        </w:rPr>
        <w:t>Рекомендовать работодателям предусм</w:t>
      </w:r>
      <w:r w:rsidR="004650E8" w:rsidRPr="009208EF">
        <w:rPr>
          <w:bCs/>
          <w:sz w:val="27"/>
          <w:szCs w:val="27"/>
        </w:rPr>
        <w:t>отреть</w:t>
      </w:r>
      <w:r w:rsidRPr="009208EF">
        <w:rPr>
          <w:bCs/>
          <w:sz w:val="27"/>
          <w:szCs w:val="27"/>
        </w:rPr>
        <w:t xml:space="preserve"> в коллективных договорах, л</w:t>
      </w:r>
      <w:r w:rsidR="00EB2486" w:rsidRPr="009208EF">
        <w:rPr>
          <w:bCs/>
          <w:sz w:val="27"/>
          <w:szCs w:val="27"/>
        </w:rPr>
        <w:t>о</w:t>
      </w:r>
      <w:r w:rsidRPr="009208EF">
        <w:rPr>
          <w:bCs/>
          <w:sz w:val="27"/>
          <w:szCs w:val="27"/>
        </w:rPr>
        <w:t>каль</w:t>
      </w:r>
      <w:r w:rsidR="00EB2486" w:rsidRPr="009208EF">
        <w:rPr>
          <w:bCs/>
          <w:sz w:val="27"/>
          <w:szCs w:val="27"/>
        </w:rPr>
        <w:t>ных нормативных актах меры корпоративной помощи участникам специальной военной операции и членам их семей.</w:t>
      </w:r>
    </w:p>
    <w:p w14:paraId="4A9DDF07" w14:textId="058AE8C7" w:rsidR="004650E8" w:rsidRPr="009208EF" w:rsidRDefault="00EB2486" w:rsidP="00530C44">
      <w:pPr>
        <w:widowControl w:val="0"/>
        <w:pBdr>
          <w:bottom w:val="single" w:sz="6" w:space="31" w:color="FFFFFF"/>
        </w:pBdr>
        <w:jc w:val="both"/>
        <w:rPr>
          <w:sz w:val="27"/>
          <w:szCs w:val="27"/>
        </w:rPr>
      </w:pPr>
      <w:r w:rsidRPr="009208EF">
        <w:rPr>
          <w:bCs/>
          <w:sz w:val="27"/>
          <w:szCs w:val="27"/>
        </w:rPr>
        <w:tab/>
      </w:r>
      <w:r w:rsidR="004650E8" w:rsidRPr="009208EF">
        <w:rPr>
          <w:sz w:val="27"/>
          <w:szCs w:val="27"/>
        </w:rPr>
        <w:t>Срок – до 01.10.2023.</w:t>
      </w:r>
    </w:p>
    <w:p w14:paraId="5BC071EC" w14:textId="28C4CEF1" w:rsidR="006329DF" w:rsidRPr="009208EF" w:rsidRDefault="006329DF" w:rsidP="0075548B">
      <w:pPr>
        <w:ind w:firstLine="708"/>
        <w:jc w:val="both"/>
        <w:rPr>
          <w:b/>
          <w:sz w:val="27"/>
          <w:szCs w:val="27"/>
        </w:rPr>
      </w:pPr>
      <w:r w:rsidRPr="009208EF">
        <w:rPr>
          <w:b/>
          <w:sz w:val="27"/>
          <w:szCs w:val="27"/>
        </w:rPr>
        <w:t>2. СЛУШАЛИ:</w:t>
      </w:r>
    </w:p>
    <w:p w14:paraId="4B4AD25D" w14:textId="77777777" w:rsidR="003E0B85" w:rsidRPr="009208EF" w:rsidRDefault="006329DF" w:rsidP="0075548B">
      <w:pPr>
        <w:ind w:firstLine="708"/>
        <w:jc w:val="both"/>
        <w:rPr>
          <w:sz w:val="27"/>
          <w:szCs w:val="27"/>
        </w:rPr>
      </w:pPr>
      <w:r w:rsidRPr="009208EF">
        <w:rPr>
          <w:sz w:val="27"/>
          <w:szCs w:val="27"/>
        </w:rPr>
        <w:t xml:space="preserve">Волонтерство и добровольчество в Хабаровском крае и России в целом приобретают особую значимость. </w:t>
      </w:r>
    </w:p>
    <w:p w14:paraId="44130572" w14:textId="3D10DF14" w:rsidR="006329DF" w:rsidRPr="009208EF" w:rsidRDefault="006329DF" w:rsidP="0075548B">
      <w:pPr>
        <w:ind w:firstLine="708"/>
        <w:jc w:val="both"/>
        <w:rPr>
          <w:sz w:val="27"/>
          <w:szCs w:val="27"/>
        </w:rPr>
      </w:pPr>
      <w:r w:rsidRPr="009208EF">
        <w:rPr>
          <w:sz w:val="27"/>
          <w:szCs w:val="27"/>
        </w:rPr>
        <w:t xml:space="preserve">Так одной из приоритетных задач развития Российской Федерации до 2024 года является создание условий для развития добровольческого движения. </w:t>
      </w:r>
    </w:p>
    <w:p w14:paraId="4B79DF4A" w14:textId="6C95A620" w:rsidR="00D43E2B" w:rsidRPr="009208EF" w:rsidRDefault="00D43E2B" w:rsidP="0075548B">
      <w:pPr>
        <w:ind w:firstLine="708"/>
        <w:jc w:val="both"/>
        <w:rPr>
          <w:sz w:val="27"/>
          <w:szCs w:val="27"/>
        </w:rPr>
      </w:pPr>
      <w:r w:rsidRPr="009208EF">
        <w:rPr>
          <w:sz w:val="27"/>
          <w:szCs w:val="27"/>
        </w:rPr>
        <w:t xml:space="preserve">Указом Президента Российской Федерации </w:t>
      </w:r>
      <w:r w:rsidRPr="009208EF">
        <w:rPr>
          <w:iCs/>
          <w:sz w:val="27"/>
          <w:szCs w:val="27"/>
        </w:rPr>
        <w:t>от 21</w:t>
      </w:r>
      <w:r w:rsidR="0074237A" w:rsidRPr="009208EF">
        <w:rPr>
          <w:iCs/>
          <w:sz w:val="27"/>
          <w:szCs w:val="27"/>
        </w:rPr>
        <w:t>.07.</w:t>
      </w:r>
      <w:r w:rsidRPr="009208EF">
        <w:rPr>
          <w:iCs/>
          <w:sz w:val="27"/>
          <w:szCs w:val="27"/>
        </w:rPr>
        <w:t>2020 № 474</w:t>
      </w:r>
      <w:r w:rsidRPr="009208EF">
        <w:rPr>
          <w:rFonts w:eastAsia="MS Mincho"/>
          <w:sz w:val="27"/>
          <w:szCs w:val="27"/>
        </w:rPr>
        <w:t xml:space="preserve"> </w:t>
      </w:r>
      <w:r w:rsidR="0074237A" w:rsidRPr="009208EF">
        <w:rPr>
          <w:rFonts w:eastAsia="MS Mincho"/>
          <w:sz w:val="27"/>
          <w:szCs w:val="27"/>
        </w:rPr>
        <w:br/>
      </w:r>
      <w:r w:rsidRPr="009208EF">
        <w:rPr>
          <w:sz w:val="27"/>
          <w:szCs w:val="27"/>
        </w:rPr>
        <w:t>"О национальных целях развития Российской Федерации на период до 2030 года" определена национальная цель – 15</w:t>
      </w:r>
      <w:r w:rsidR="0074237A" w:rsidRPr="009208EF">
        <w:rPr>
          <w:sz w:val="27"/>
          <w:szCs w:val="27"/>
        </w:rPr>
        <w:t> %</w:t>
      </w:r>
      <w:r w:rsidRPr="009208EF">
        <w:rPr>
          <w:sz w:val="27"/>
          <w:szCs w:val="27"/>
        </w:rPr>
        <w:t xml:space="preserve"> граждан должны быть вовлечены в добровольчество.</w:t>
      </w:r>
      <w:r w:rsidR="0075548B" w:rsidRPr="009208EF">
        <w:rPr>
          <w:sz w:val="27"/>
          <w:szCs w:val="27"/>
        </w:rPr>
        <w:t xml:space="preserve"> </w:t>
      </w:r>
      <w:r w:rsidRPr="009208EF">
        <w:rPr>
          <w:sz w:val="27"/>
          <w:szCs w:val="27"/>
        </w:rPr>
        <w:t>В Хабаровском крае развитие добровольческого движения также было определено как одно из приоритетных направлений развития. С 2022 года в регионе реализуется опорный проект "Ступени роста волонтера" в рамках флагманской инициативы Губернатора "Дорога молодым".</w:t>
      </w:r>
    </w:p>
    <w:p w14:paraId="1ECAC680" w14:textId="59D993A9" w:rsidR="00D43E2B" w:rsidRPr="009208EF" w:rsidRDefault="00D43E2B" w:rsidP="00D43E2B">
      <w:pPr>
        <w:pStyle w:val="a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208EF">
        <w:rPr>
          <w:rFonts w:ascii="Times New Roman" w:hAnsi="Times New Roman" w:cs="Times New Roman"/>
          <w:sz w:val="27"/>
          <w:szCs w:val="27"/>
        </w:rPr>
        <w:t>Несмотря на то, что добровольчество играет огромную роль в развитии некоммерческого сектора, в разных видах оно реализуется в государственных и коммерческих организациях.</w:t>
      </w:r>
      <w:r w:rsidR="00B10B5F" w:rsidRPr="009208EF">
        <w:rPr>
          <w:rFonts w:ascii="Times New Roman" w:hAnsi="Times New Roman" w:cs="Times New Roman"/>
          <w:sz w:val="27"/>
          <w:szCs w:val="27"/>
        </w:rPr>
        <w:t xml:space="preserve"> </w:t>
      </w:r>
      <w:r w:rsidRPr="009208EF">
        <w:rPr>
          <w:rFonts w:ascii="Times New Roman" w:hAnsi="Times New Roman" w:cs="Times New Roman"/>
          <w:sz w:val="27"/>
          <w:szCs w:val="27"/>
        </w:rPr>
        <w:t>Корпоративное волонтерство - это добровольное участие сотрудников организаций в различных социальных программах при поддержке своей организации/компании.</w:t>
      </w:r>
    </w:p>
    <w:p w14:paraId="4FA4180E" w14:textId="43914E38" w:rsidR="00D43E2B" w:rsidRPr="009208EF" w:rsidRDefault="00D43E2B" w:rsidP="00D43E2B">
      <w:pPr>
        <w:pStyle w:val="a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208EF">
        <w:rPr>
          <w:rFonts w:ascii="Times New Roman" w:hAnsi="Times New Roman" w:cs="Times New Roman"/>
          <w:sz w:val="27"/>
          <w:szCs w:val="27"/>
        </w:rPr>
        <w:t xml:space="preserve">Ежегодно </w:t>
      </w:r>
      <w:r w:rsidR="0074237A" w:rsidRPr="009208EF">
        <w:rPr>
          <w:rFonts w:ascii="Times New Roman" w:hAnsi="Times New Roman" w:cs="Times New Roman"/>
          <w:sz w:val="27"/>
          <w:szCs w:val="27"/>
        </w:rPr>
        <w:t xml:space="preserve">увеличивается </w:t>
      </w:r>
      <w:r w:rsidRPr="009208EF">
        <w:rPr>
          <w:rFonts w:ascii="Times New Roman" w:hAnsi="Times New Roman" w:cs="Times New Roman"/>
          <w:sz w:val="27"/>
          <w:szCs w:val="27"/>
        </w:rPr>
        <w:t>количество сотрудников, которые участвуют в волонтерских активностях, инициируемых различными организациями/ компаниями.</w:t>
      </w:r>
      <w:r w:rsidR="0074237A" w:rsidRPr="009208EF">
        <w:rPr>
          <w:rFonts w:ascii="Times New Roman" w:hAnsi="Times New Roman" w:cs="Times New Roman"/>
          <w:sz w:val="27"/>
          <w:szCs w:val="27"/>
        </w:rPr>
        <w:t xml:space="preserve"> </w:t>
      </w:r>
      <w:r w:rsidRPr="009208EF">
        <w:rPr>
          <w:rFonts w:ascii="Times New Roman" w:hAnsi="Times New Roman" w:cs="Times New Roman"/>
          <w:sz w:val="27"/>
          <w:szCs w:val="27"/>
        </w:rPr>
        <w:t>По состоянию на 01.07.2023 г. количество задействованных волонтеров в корпоративных программах в Хабаровском крае составляет 254 человека.</w:t>
      </w:r>
    </w:p>
    <w:p w14:paraId="653BC034" w14:textId="77777777" w:rsidR="00D43E2B" w:rsidRPr="009208EF" w:rsidRDefault="00D43E2B" w:rsidP="00D43E2B">
      <w:pPr>
        <w:pStyle w:val="a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208EF">
        <w:rPr>
          <w:rFonts w:ascii="Times New Roman" w:hAnsi="Times New Roman" w:cs="Times New Roman"/>
          <w:sz w:val="27"/>
          <w:szCs w:val="27"/>
        </w:rPr>
        <w:t xml:space="preserve">Вовлечение сотрудников в решение социальных проблем регионов приняло системный характер. Сегодня корпоративное волонтерство - это десятки проектов, охватывающих самые разные сферы: благотворительность, культурная, </w:t>
      </w:r>
      <w:r w:rsidRPr="009208EF">
        <w:rPr>
          <w:rFonts w:ascii="Times New Roman" w:hAnsi="Times New Roman" w:cs="Times New Roman"/>
          <w:sz w:val="27"/>
          <w:szCs w:val="27"/>
        </w:rPr>
        <w:lastRenderedPageBreak/>
        <w:t xml:space="preserve">просветительская, исследовательская деятельность, оказание помощи социальным учреждениям, экологическая и природоохранная работа, забота о животных. </w:t>
      </w:r>
    </w:p>
    <w:p w14:paraId="4049730B" w14:textId="77777777" w:rsidR="00D43E2B" w:rsidRPr="009208EF" w:rsidRDefault="00D43E2B" w:rsidP="00D43E2B">
      <w:pPr>
        <w:pStyle w:val="a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208EF">
        <w:rPr>
          <w:rFonts w:ascii="Times New Roman" w:hAnsi="Times New Roman" w:cs="Times New Roman"/>
          <w:sz w:val="27"/>
          <w:szCs w:val="27"/>
        </w:rPr>
        <w:t>Добровольческая (волонтерская) деятельность, направленная на самореализацию личностного и профессионального потенциала представителей государственных и коммерческих структур, которые при поддержке организаций, где они работают, принимают активное участие в социально-значимой деятельности на безвозмездной основе.</w:t>
      </w:r>
    </w:p>
    <w:p w14:paraId="5CCF32E7" w14:textId="518BDFF5" w:rsidR="00D43E2B" w:rsidRPr="009208EF" w:rsidRDefault="00C745EC" w:rsidP="00D43E2B">
      <w:pPr>
        <w:pStyle w:val="a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208EF">
        <w:rPr>
          <w:rFonts w:ascii="Times New Roman" w:hAnsi="Times New Roman" w:cs="Times New Roman"/>
          <w:sz w:val="27"/>
          <w:szCs w:val="27"/>
        </w:rPr>
        <w:t>К</w:t>
      </w:r>
      <w:r w:rsidR="00D43E2B" w:rsidRPr="009208EF">
        <w:rPr>
          <w:rFonts w:ascii="Times New Roman" w:hAnsi="Times New Roman" w:cs="Times New Roman"/>
          <w:sz w:val="27"/>
          <w:szCs w:val="27"/>
        </w:rPr>
        <w:t>орпоративное добровольчество в Хабаровском крае осуществляется в следующих направлениях:</w:t>
      </w:r>
    </w:p>
    <w:p w14:paraId="13E0B3D1" w14:textId="61C4F3DC" w:rsidR="00D43E2B" w:rsidRPr="009208EF" w:rsidRDefault="00C745EC" w:rsidP="00C745EC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8EF">
        <w:rPr>
          <w:rFonts w:ascii="Times New Roman" w:hAnsi="Times New Roman" w:cs="Times New Roman"/>
          <w:sz w:val="27"/>
          <w:szCs w:val="27"/>
        </w:rPr>
        <w:t>1) о</w:t>
      </w:r>
      <w:r w:rsidR="00D43E2B" w:rsidRPr="009208EF">
        <w:rPr>
          <w:rFonts w:ascii="Times New Roman" w:hAnsi="Times New Roman" w:cs="Times New Roman"/>
          <w:sz w:val="27"/>
          <w:szCs w:val="27"/>
        </w:rPr>
        <w:t>рганизация разовых акций работниками предприятий (праздничные, тематические мероприятия);</w:t>
      </w:r>
    </w:p>
    <w:p w14:paraId="2E5F21FB" w14:textId="7EF67491" w:rsidR="00D43E2B" w:rsidRPr="009208EF" w:rsidRDefault="00C745EC" w:rsidP="00C745EC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8EF">
        <w:rPr>
          <w:rFonts w:ascii="Times New Roman" w:hAnsi="Times New Roman" w:cs="Times New Roman"/>
          <w:sz w:val="27"/>
          <w:szCs w:val="27"/>
        </w:rPr>
        <w:t>2) п</w:t>
      </w:r>
      <w:r w:rsidR="00D43E2B" w:rsidRPr="009208EF">
        <w:rPr>
          <w:rFonts w:ascii="Times New Roman" w:hAnsi="Times New Roman" w:cs="Times New Roman"/>
          <w:sz w:val="27"/>
          <w:szCs w:val="27"/>
        </w:rPr>
        <w:t>остоянное взаимодействие с определёнными учреждениями в части материальной помощи;</w:t>
      </w:r>
    </w:p>
    <w:p w14:paraId="12A777D9" w14:textId="17572FD4" w:rsidR="00D43E2B" w:rsidRPr="009208EF" w:rsidRDefault="00C745EC" w:rsidP="00C745EC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8EF">
        <w:rPr>
          <w:rFonts w:ascii="Times New Roman" w:hAnsi="Times New Roman" w:cs="Times New Roman"/>
          <w:sz w:val="27"/>
          <w:szCs w:val="27"/>
        </w:rPr>
        <w:t>3) р</w:t>
      </w:r>
      <w:r w:rsidR="00D43E2B" w:rsidRPr="009208EF">
        <w:rPr>
          <w:rFonts w:ascii="Times New Roman" w:hAnsi="Times New Roman" w:cs="Times New Roman"/>
          <w:sz w:val="27"/>
          <w:szCs w:val="27"/>
        </w:rPr>
        <w:t>еализаци</w:t>
      </w:r>
      <w:r w:rsidRPr="009208EF">
        <w:rPr>
          <w:rFonts w:ascii="Times New Roman" w:hAnsi="Times New Roman" w:cs="Times New Roman"/>
          <w:sz w:val="27"/>
          <w:szCs w:val="27"/>
        </w:rPr>
        <w:t>я</w:t>
      </w:r>
      <w:r w:rsidR="00D43E2B" w:rsidRPr="009208EF">
        <w:rPr>
          <w:rFonts w:ascii="Times New Roman" w:hAnsi="Times New Roman" w:cs="Times New Roman"/>
          <w:sz w:val="27"/>
          <w:szCs w:val="27"/>
        </w:rPr>
        <w:t xml:space="preserve"> постоянных мероприятий (постоянная работа) с социально-незащищенными группами населения (дети, находящиеся в трудной жизненной ситуации, инвалиды, граждане пожилого возраста);</w:t>
      </w:r>
    </w:p>
    <w:p w14:paraId="3DAD7542" w14:textId="536B120C" w:rsidR="00D43E2B" w:rsidRPr="009208EF" w:rsidRDefault="00C745EC" w:rsidP="00C745EC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8EF">
        <w:rPr>
          <w:rFonts w:ascii="Times New Roman" w:hAnsi="Times New Roman" w:cs="Times New Roman"/>
          <w:sz w:val="27"/>
          <w:szCs w:val="27"/>
        </w:rPr>
        <w:t>4) у</w:t>
      </w:r>
      <w:r w:rsidR="00D43E2B" w:rsidRPr="009208EF">
        <w:rPr>
          <w:rFonts w:ascii="Times New Roman" w:hAnsi="Times New Roman" w:cs="Times New Roman"/>
          <w:sz w:val="27"/>
          <w:szCs w:val="27"/>
        </w:rPr>
        <w:t>частие в благотворительных мероприятиях, реализуемых исполнительными органами края.</w:t>
      </w:r>
    </w:p>
    <w:p w14:paraId="42782C02" w14:textId="06D29B01" w:rsidR="00D43E2B" w:rsidRPr="009208EF" w:rsidRDefault="00D43E2B" w:rsidP="00D43E2B">
      <w:pPr>
        <w:pStyle w:val="a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208EF">
        <w:rPr>
          <w:rFonts w:ascii="Times New Roman" w:hAnsi="Times New Roman" w:cs="Times New Roman"/>
          <w:sz w:val="27"/>
          <w:szCs w:val="27"/>
        </w:rPr>
        <w:t>Традиционно в мероприятиях и программах корпоративного добровольчества присутствуют минимум 3 категории участников - сами добровольцы, компании, которые они представляют</w:t>
      </w:r>
      <w:r w:rsidR="00C745EC" w:rsidRPr="009208EF">
        <w:rPr>
          <w:rFonts w:ascii="Times New Roman" w:hAnsi="Times New Roman" w:cs="Times New Roman"/>
          <w:sz w:val="27"/>
          <w:szCs w:val="27"/>
        </w:rPr>
        <w:t>,</w:t>
      </w:r>
      <w:r w:rsidRPr="009208EF">
        <w:rPr>
          <w:rFonts w:ascii="Times New Roman" w:hAnsi="Times New Roman" w:cs="Times New Roman"/>
          <w:sz w:val="27"/>
          <w:szCs w:val="27"/>
        </w:rPr>
        <w:t xml:space="preserve"> и благополучатели.</w:t>
      </w:r>
    </w:p>
    <w:p w14:paraId="173D2A10" w14:textId="0D41FC54" w:rsidR="00D43E2B" w:rsidRPr="009208EF" w:rsidRDefault="00D43E2B" w:rsidP="00D43E2B">
      <w:pPr>
        <w:pStyle w:val="a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208EF">
        <w:rPr>
          <w:rFonts w:ascii="Times New Roman" w:hAnsi="Times New Roman" w:cs="Times New Roman"/>
          <w:sz w:val="27"/>
          <w:szCs w:val="27"/>
        </w:rPr>
        <w:t>В июне 2022 г. в целях реализации данного направления запущен краевой проект "Корпоративное волонтерство" с крупными предприятиями края, в рамках которого подписано трехстороннее соглашение с союзом работодателей и профсоюзами Хабаровского края.</w:t>
      </w:r>
    </w:p>
    <w:p w14:paraId="2083596B" w14:textId="77777777" w:rsidR="00D43E2B" w:rsidRPr="009208EF" w:rsidRDefault="00D43E2B" w:rsidP="00D43E2B">
      <w:pPr>
        <w:pStyle w:val="a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208EF">
        <w:rPr>
          <w:rFonts w:ascii="Times New Roman" w:hAnsi="Times New Roman" w:cs="Times New Roman"/>
          <w:sz w:val="27"/>
          <w:szCs w:val="27"/>
        </w:rPr>
        <w:t>На данный момент ведется сотрудничество со следующими организациями:</w:t>
      </w:r>
    </w:p>
    <w:p w14:paraId="6A0A1AC9" w14:textId="4BFF3376" w:rsidR="00D43E2B" w:rsidRPr="009208EF" w:rsidRDefault="00C745EC" w:rsidP="00C745EC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8EF">
        <w:rPr>
          <w:rFonts w:ascii="Times New Roman" w:hAnsi="Times New Roman" w:cs="Times New Roman"/>
          <w:sz w:val="27"/>
          <w:szCs w:val="27"/>
        </w:rPr>
        <w:t>- </w:t>
      </w:r>
      <w:r w:rsidR="00D43E2B" w:rsidRPr="009208EF">
        <w:rPr>
          <w:rFonts w:ascii="Times New Roman" w:hAnsi="Times New Roman" w:cs="Times New Roman"/>
          <w:sz w:val="27"/>
          <w:szCs w:val="27"/>
        </w:rPr>
        <w:t>Управление Росреестра по Хабаровскому краю</w:t>
      </w:r>
      <w:r w:rsidR="006F1850" w:rsidRPr="009208EF">
        <w:rPr>
          <w:rFonts w:ascii="Times New Roman" w:hAnsi="Times New Roman" w:cs="Times New Roman"/>
          <w:sz w:val="27"/>
          <w:szCs w:val="27"/>
        </w:rPr>
        <w:t>;</w:t>
      </w:r>
    </w:p>
    <w:p w14:paraId="20B284B6" w14:textId="1866175A" w:rsidR="00D43E2B" w:rsidRPr="009208EF" w:rsidRDefault="006F1850" w:rsidP="006F1850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8EF">
        <w:rPr>
          <w:rFonts w:ascii="Times New Roman" w:hAnsi="Times New Roman" w:cs="Times New Roman"/>
          <w:sz w:val="27"/>
          <w:szCs w:val="27"/>
        </w:rPr>
        <w:t>- </w:t>
      </w:r>
      <w:r w:rsidR="00D43E2B" w:rsidRPr="009208EF">
        <w:rPr>
          <w:rFonts w:ascii="Times New Roman" w:hAnsi="Times New Roman" w:cs="Times New Roman"/>
          <w:sz w:val="27"/>
          <w:szCs w:val="27"/>
        </w:rPr>
        <w:t>ПАО "ННК-Хабаровскнефтепродукт"</w:t>
      </w:r>
      <w:r w:rsidRPr="009208EF">
        <w:rPr>
          <w:rFonts w:ascii="Times New Roman" w:hAnsi="Times New Roman" w:cs="Times New Roman"/>
          <w:sz w:val="27"/>
          <w:szCs w:val="27"/>
        </w:rPr>
        <w:t>;</w:t>
      </w:r>
    </w:p>
    <w:p w14:paraId="7B99FEF9" w14:textId="1F9A973D" w:rsidR="00D43E2B" w:rsidRPr="009208EF" w:rsidRDefault="006F1850" w:rsidP="006F1850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8EF">
        <w:rPr>
          <w:rFonts w:ascii="Times New Roman" w:hAnsi="Times New Roman" w:cs="Times New Roman"/>
          <w:sz w:val="27"/>
          <w:szCs w:val="27"/>
        </w:rPr>
        <w:t>- </w:t>
      </w:r>
      <w:r w:rsidR="00D43E2B" w:rsidRPr="009208EF">
        <w:rPr>
          <w:rFonts w:ascii="Times New Roman" w:hAnsi="Times New Roman" w:cs="Times New Roman"/>
          <w:sz w:val="27"/>
          <w:szCs w:val="27"/>
        </w:rPr>
        <w:t xml:space="preserve">Дальневосточный дорожный совет по корпоративному волонтерству </w:t>
      </w:r>
      <w:r w:rsidRPr="009208EF">
        <w:rPr>
          <w:rFonts w:ascii="Times New Roman" w:hAnsi="Times New Roman" w:cs="Times New Roman"/>
          <w:sz w:val="27"/>
          <w:szCs w:val="27"/>
        </w:rPr>
        <w:br/>
      </w:r>
      <w:r w:rsidR="00D43E2B" w:rsidRPr="009208EF">
        <w:rPr>
          <w:rFonts w:ascii="Times New Roman" w:hAnsi="Times New Roman" w:cs="Times New Roman"/>
          <w:sz w:val="27"/>
          <w:szCs w:val="27"/>
        </w:rPr>
        <w:t>ОАО "РЖД"</w:t>
      </w:r>
      <w:r w:rsidRPr="009208EF">
        <w:rPr>
          <w:rFonts w:ascii="Times New Roman" w:hAnsi="Times New Roman" w:cs="Times New Roman"/>
          <w:sz w:val="27"/>
          <w:szCs w:val="27"/>
        </w:rPr>
        <w:t>;</w:t>
      </w:r>
    </w:p>
    <w:p w14:paraId="5DD793E3" w14:textId="5C9E9D23" w:rsidR="00D43E2B" w:rsidRPr="009208EF" w:rsidRDefault="006F1850" w:rsidP="006F1850">
      <w:pPr>
        <w:pStyle w:val="a9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208EF">
        <w:rPr>
          <w:rFonts w:ascii="Times New Roman" w:hAnsi="Times New Roman" w:cs="Times New Roman"/>
          <w:sz w:val="27"/>
          <w:szCs w:val="27"/>
        </w:rPr>
        <w:t>- </w:t>
      </w:r>
      <w:r w:rsidR="00D43E2B" w:rsidRPr="009208EF">
        <w:rPr>
          <w:rFonts w:ascii="Times New Roman" w:hAnsi="Times New Roman" w:cs="Times New Roman"/>
          <w:sz w:val="27"/>
          <w:szCs w:val="27"/>
        </w:rPr>
        <w:t>Дальневосточный банк ПАО Сбербанк.</w:t>
      </w:r>
    </w:p>
    <w:p w14:paraId="32514801" w14:textId="4B07E6D1" w:rsidR="00D43E2B" w:rsidRPr="009208EF" w:rsidRDefault="00D43E2B" w:rsidP="00D43E2B">
      <w:pPr>
        <w:pStyle w:val="a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208EF">
        <w:rPr>
          <w:rFonts w:ascii="Times New Roman" w:hAnsi="Times New Roman" w:cs="Times New Roman"/>
          <w:sz w:val="27"/>
          <w:szCs w:val="27"/>
        </w:rPr>
        <w:t>Каждая из организаций принимает участие в Общероссийской акции взаимопомощи "#МЫВМЕСТЕ", а также ежемесячно посещает региональный штаб Акции и пункты сбора гуманитарной помощи и помогает в сортировке и передач</w:t>
      </w:r>
      <w:r w:rsidR="006F1850" w:rsidRPr="009208EF">
        <w:rPr>
          <w:rFonts w:ascii="Times New Roman" w:hAnsi="Times New Roman" w:cs="Times New Roman"/>
          <w:sz w:val="27"/>
          <w:szCs w:val="27"/>
        </w:rPr>
        <w:t>е</w:t>
      </w:r>
      <w:r w:rsidRPr="009208EF">
        <w:rPr>
          <w:rFonts w:ascii="Times New Roman" w:hAnsi="Times New Roman" w:cs="Times New Roman"/>
          <w:sz w:val="27"/>
          <w:szCs w:val="27"/>
        </w:rPr>
        <w:t xml:space="preserve"> гуманитарной помощи военнослужащим и мобилизованным лицам, находящимся в зоне проведения специальной военной операции, и их семьям.</w:t>
      </w:r>
    </w:p>
    <w:p w14:paraId="73440E59" w14:textId="77777777" w:rsidR="00D43E2B" w:rsidRPr="009208EF" w:rsidRDefault="00D43E2B" w:rsidP="00D43E2B">
      <w:pPr>
        <w:pStyle w:val="a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208EF">
        <w:rPr>
          <w:rFonts w:ascii="Times New Roman" w:hAnsi="Times New Roman" w:cs="Times New Roman"/>
          <w:sz w:val="27"/>
          <w:szCs w:val="27"/>
        </w:rPr>
        <w:t>В рамках сотрудничества с ПАО Сбербанк совместно была организована работа шатра "Навстречу добру" во время проведения Всероссийского фестиваля "День молодежи - Хабаровск 2023".</w:t>
      </w:r>
    </w:p>
    <w:p w14:paraId="14E7712F" w14:textId="77777777" w:rsidR="00D43E2B" w:rsidRPr="009208EF" w:rsidRDefault="00D43E2B" w:rsidP="00D43E2B">
      <w:pPr>
        <w:pStyle w:val="a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208EF">
        <w:rPr>
          <w:rFonts w:ascii="Times New Roman" w:hAnsi="Times New Roman" w:cs="Times New Roman"/>
          <w:sz w:val="27"/>
          <w:szCs w:val="27"/>
        </w:rPr>
        <w:t>Кроме того, совместно с Краевым волонтерским центром 20 мая 2023 г. была организована совместная работа волонтеров на мероприятии "Зеленый марафон – 2023", где добровольцы помогали в организации работы локаций.</w:t>
      </w:r>
    </w:p>
    <w:p w14:paraId="0DEDCD80" w14:textId="77777777" w:rsidR="00D43E2B" w:rsidRPr="009208EF" w:rsidRDefault="00D43E2B" w:rsidP="00D43E2B">
      <w:pPr>
        <w:pStyle w:val="a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208EF">
        <w:rPr>
          <w:rFonts w:ascii="Times New Roman" w:hAnsi="Times New Roman" w:cs="Times New Roman"/>
          <w:sz w:val="27"/>
          <w:szCs w:val="27"/>
        </w:rPr>
        <w:t>В офисах Дальневосточного банка ПАО Сбербанк внедрен раздельный сбор отходов для сотрудников с целью дальнейшей переработки. Также волонтеры банка участвуют в городских экологических акциях, организуют эко-акции самостоятельно, проводят экскурсии и эко-лекции с целью передачи опыта и практик по раздельному сбору отходов для дальнейшей переработки, а также организуют точки сбора пластиковых бутылок.</w:t>
      </w:r>
    </w:p>
    <w:p w14:paraId="76F16E87" w14:textId="18E7386A" w:rsidR="00D43E2B" w:rsidRPr="009208EF" w:rsidRDefault="00D43E2B" w:rsidP="00D43E2B">
      <w:pPr>
        <w:pStyle w:val="a9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208EF">
        <w:rPr>
          <w:rFonts w:ascii="Times New Roman" w:hAnsi="Times New Roman" w:cs="Times New Roman"/>
          <w:sz w:val="27"/>
          <w:szCs w:val="27"/>
        </w:rPr>
        <w:lastRenderedPageBreak/>
        <w:t xml:space="preserve">Силами сотрудников-волонтеров организован проект "Серебряные волонтеры: клуб новых возможностей", целью которого является формирование пула </w:t>
      </w:r>
      <w:r w:rsidR="006F1850" w:rsidRPr="009208EF">
        <w:rPr>
          <w:rFonts w:ascii="Times New Roman" w:hAnsi="Times New Roman" w:cs="Times New Roman"/>
          <w:sz w:val="27"/>
          <w:szCs w:val="27"/>
        </w:rPr>
        <w:t>"</w:t>
      </w:r>
      <w:r w:rsidRPr="009208EF">
        <w:rPr>
          <w:rFonts w:ascii="Times New Roman" w:hAnsi="Times New Roman" w:cs="Times New Roman"/>
          <w:sz w:val="27"/>
          <w:szCs w:val="27"/>
        </w:rPr>
        <w:t>серебряных</w:t>
      </w:r>
      <w:r w:rsidR="006F1850" w:rsidRPr="009208EF">
        <w:rPr>
          <w:rFonts w:ascii="Times New Roman" w:hAnsi="Times New Roman" w:cs="Times New Roman"/>
          <w:sz w:val="27"/>
          <w:szCs w:val="27"/>
        </w:rPr>
        <w:t>"</w:t>
      </w:r>
      <w:r w:rsidRPr="009208EF">
        <w:rPr>
          <w:rFonts w:ascii="Times New Roman" w:hAnsi="Times New Roman" w:cs="Times New Roman"/>
          <w:sz w:val="27"/>
          <w:szCs w:val="27"/>
        </w:rPr>
        <w:t xml:space="preserve"> волонтеров среди родителей сотрудников Сбербанка, а также сотрудников Сбербанка, вышедших на пенсию. Участники данного проекта привлекались в качестве волонтеров для обучения пенсионеров финансовой безопасности и особенностям использования банковских карт.</w:t>
      </w:r>
    </w:p>
    <w:p w14:paraId="272A38BD" w14:textId="6621BE5A" w:rsidR="00D43E2B" w:rsidRPr="009208EF" w:rsidRDefault="006F1850" w:rsidP="00D43E2B">
      <w:pPr>
        <w:ind w:firstLine="709"/>
        <w:jc w:val="both"/>
        <w:rPr>
          <w:sz w:val="27"/>
          <w:szCs w:val="27"/>
        </w:rPr>
      </w:pPr>
      <w:r w:rsidRPr="009208EF">
        <w:rPr>
          <w:sz w:val="27"/>
          <w:szCs w:val="27"/>
        </w:rPr>
        <w:t>В</w:t>
      </w:r>
      <w:r w:rsidR="00D43E2B" w:rsidRPr="009208EF">
        <w:rPr>
          <w:sz w:val="27"/>
          <w:szCs w:val="27"/>
        </w:rPr>
        <w:t>олонтерство не имеет ограничений по возрасту, полу, культурному, национальному или социальному признаку. Вс</w:t>
      </w:r>
      <w:r w:rsidR="00E95CC1" w:rsidRPr="009208EF">
        <w:rPr>
          <w:sz w:val="27"/>
          <w:szCs w:val="27"/>
        </w:rPr>
        <w:t>ё</w:t>
      </w:r>
      <w:r w:rsidR="00D43E2B" w:rsidRPr="009208EF">
        <w:rPr>
          <w:sz w:val="27"/>
          <w:szCs w:val="27"/>
        </w:rPr>
        <w:t>, что нужно для того, чтобы ощущать сопричастность, чтобы стать волонтером — это быть гражданином РФ, иметь стремление проявлять свою гражданскую позицию и помогать другим людям.</w:t>
      </w:r>
    </w:p>
    <w:p w14:paraId="11F1090F" w14:textId="2399D213" w:rsidR="00852C59" w:rsidRPr="009208EF" w:rsidRDefault="00852C59" w:rsidP="00852C59">
      <w:pPr>
        <w:jc w:val="both"/>
        <w:rPr>
          <w:b/>
          <w:sz w:val="27"/>
          <w:szCs w:val="27"/>
        </w:rPr>
      </w:pPr>
      <w:r w:rsidRPr="009208EF">
        <w:rPr>
          <w:b/>
          <w:sz w:val="27"/>
          <w:szCs w:val="27"/>
        </w:rPr>
        <w:t>РЕШИЛИ:</w:t>
      </w:r>
    </w:p>
    <w:p w14:paraId="4C5974BF" w14:textId="77777777" w:rsidR="00DA0BB5" w:rsidRPr="009208EF" w:rsidRDefault="004B0839" w:rsidP="005815B8">
      <w:pPr>
        <w:ind w:firstLine="709"/>
        <w:jc w:val="both"/>
        <w:rPr>
          <w:bCs/>
          <w:sz w:val="27"/>
          <w:szCs w:val="27"/>
        </w:rPr>
      </w:pPr>
      <w:r w:rsidRPr="009208EF">
        <w:rPr>
          <w:b/>
          <w:sz w:val="27"/>
          <w:szCs w:val="27"/>
        </w:rPr>
        <w:t xml:space="preserve">2.1. </w:t>
      </w:r>
      <w:r w:rsidR="009510E2" w:rsidRPr="009208EF">
        <w:rPr>
          <w:bCs/>
          <w:sz w:val="27"/>
          <w:szCs w:val="27"/>
        </w:rPr>
        <w:t xml:space="preserve">Комитету по делам молодежи Правительства края </w:t>
      </w:r>
      <w:r w:rsidR="00DA0BB5" w:rsidRPr="009208EF">
        <w:rPr>
          <w:bCs/>
          <w:sz w:val="27"/>
          <w:szCs w:val="27"/>
        </w:rPr>
        <w:t>направить в секретариат трехсторонней комиссии (комитет по труду и занятости населения Правительства края) информацию о проекте "Корпоративное волонтерство" в целях дальнейшего информирования объединений работодателей и профсоюзов.</w:t>
      </w:r>
    </w:p>
    <w:p w14:paraId="5D93B7F3" w14:textId="13162526" w:rsidR="009510E2" w:rsidRPr="009208EF" w:rsidRDefault="00DA0BB5" w:rsidP="005815B8">
      <w:pPr>
        <w:ind w:firstLine="709"/>
        <w:jc w:val="both"/>
        <w:rPr>
          <w:bCs/>
          <w:sz w:val="27"/>
          <w:szCs w:val="27"/>
        </w:rPr>
      </w:pPr>
      <w:r w:rsidRPr="009208EF">
        <w:rPr>
          <w:bCs/>
          <w:sz w:val="27"/>
          <w:szCs w:val="27"/>
        </w:rPr>
        <w:t xml:space="preserve">Срок – до </w:t>
      </w:r>
      <w:r w:rsidR="00601321">
        <w:rPr>
          <w:bCs/>
          <w:sz w:val="27"/>
          <w:szCs w:val="27"/>
        </w:rPr>
        <w:t>05</w:t>
      </w:r>
      <w:r w:rsidRPr="009208EF">
        <w:rPr>
          <w:bCs/>
          <w:sz w:val="27"/>
          <w:szCs w:val="27"/>
        </w:rPr>
        <w:t xml:space="preserve">.08.2023. </w:t>
      </w:r>
    </w:p>
    <w:p w14:paraId="2CD5BC22" w14:textId="0F277F73" w:rsidR="003E0B85" w:rsidRPr="009208EF" w:rsidRDefault="00E60189" w:rsidP="005815B8">
      <w:pPr>
        <w:ind w:firstLine="709"/>
        <w:jc w:val="both"/>
        <w:rPr>
          <w:sz w:val="27"/>
          <w:szCs w:val="27"/>
        </w:rPr>
      </w:pPr>
      <w:r w:rsidRPr="009208EF">
        <w:rPr>
          <w:b/>
          <w:bCs/>
          <w:sz w:val="27"/>
          <w:szCs w:val="27"/>
        </w:rPr>
        <w:t xml:space="preserve">2.2. </w:t>
      </w:r>
      <w:r w:rsidR="00C30260" w:rsidRPr="009208EF">
        <w:rPr>
          <w:sz w:val="27"/>
          <w:szCs w:val="27"/>
        </w:rPr>
        <w:t xml:space="preserve">Региональному объединению работодателей "Союз работодателей Хабаровского края", Союзу "Хабаровское краевое объединение организаций профсоюзов" довести информацию </w:t>
      </w:r>
      <w:r w:rsidR="00863554" w:rsidRPr="009208EF">
        <w:rPr>
          <w:sz w:val="27"/>
          <w:szCs w:val="27"/>
        </w:rPr>
        <w:t xml:space="preserve">о </w:t>
      </w:r>
      <w:r w:rsidR="003E0B85" w:rsidRPr="009208EF">
        <w:rPr>
          <w:sz w:val="27"/>
          <w:szCs w:val="27"/>
        </w:rPr>
        <w:t xml:space="preserve">практике </w:t>
      </w:r>
      <w:r w:rsidRPr="009208EF">
        <w:rPr>
          <w:sz w:val="27"/>
          <w:szCs w:val="27"/>
        </w:rPr>
        <w:t xml:space="preserve">и возможностях </w:t>
      </w:r>
      <w:r w:rsidR="003E0B85" w:rsidRPr="009208EF">
        <w:rPr>
          <w:sz w:val="27"/>
          <w:szCs w:val="27"/>
        </w:rPr>
        <w:t xml:space="preserve">реализации </w:t>
      </w:r>
      <w:r w:rsidRPr="009208EF">
        <w:rPr>
          <w:sz w:val="27"/>
          <w:szCs w:val="27"/>
        </w:rPr>
        <w:t>проекта "Корпоративное</w:t>
      </w:r>
      <w:r w:rsidR="003E0B85" w:rsidRPr="009208EF">
        <w:rPr>
          <w:sz w:val="27"/>
          <w:szCs w:val="27"/>
        </w:rPr>
        <w:t xml:space="preserve"> волонтерств</w:t>
      </w:r>
      <w:r w:rsidRPr="009208EF">
        <w:rPr>
          <w:sz w:val="27"/>
          <w:szCs w:val="27"/>
        </w:rPr>
        <w:t>о"</w:t>
      </w:r>
      <w:r w:rsidR="003E0B85" w:rsidRPr="009208EF">
        <w:rPr>
          <w:sz w:val="27"/>
          <w:szCs w:val="27"/>
        </w:rPr>
        <w:t xml:space="preserve"> </w:t>
      </w:r>
      <w:r w:rsidR="009D779A" w:rsidRPr="009208EF">
        <w:rPr>
          <w:sz w:val="27"/>
          <w:szCs w:val="27"/>
        </w:rPr>
        <w:t>до организаций</w:t>
      </w:r>
      <w:r w:rsidR="00E95CC1" w:rsidRPr="009208EF">
        <w:rPr>
          <w:sz w:val="27"/>
          <w:szCs w:val="27"/>
        </w:rPr>
        <w:t>, входящих в состав объединений</w:t>
      </w:r>
      <w:r w:rsidR="003E0B85" w:rsidRPr="009208EF">
        <w:rPr>
          <w:sz w:val="27"/>
          <w:szCs w:val="27"/>
        </w:rPr>
        <w:t>.</w:t>
      </w:r>
    </w:p>
    <w:p w14:paraId="4D33B9CE" w14:textId="77777777" w:rsidR="003E0B85" w:rsidRPr="009208EF" w:rsidRDefault="003E0B85" w:rsidP="005815B8">
      <w:pPr>
        <w:ind w:firstLine="709"/>
        <w:jc w:val="both"/>
        <w:rPr>
          <w:sz w:val="27"/>
          <w:szCs w:val="27"/>
        </w:rPr>
      </w:pPr>
      <w:r w:rsidRPr="009208EF">
        <w:rPr>
          <w:sz w:val="27"/>
          <w:szCs w:val="27"/>
        </w:rPr>
        <w:t>Срок – до 10.08.2023.</w:t>
      </w:r>
    </w:p>
    <w:p w14:paraId="66F533F4" w14:textId="1FD70007" w:rsidR="00C30260" w:rsidRPr="009208EF" w:rsidRDefault="003E0B85" w:rsidP="005815B8">
      <w:pPr>
        <w:ind w:firstLine="709"/>
        <w:jc w:val="both"/>
        <w:rPr>
          <w:sz w:val="27"/>
          <w:szCs w:val="27"/>
        </w:rPr>
      </w:pPr>
      <w:bookmarkStart w:id="1" w:name="_Hlk141689510"/>
      <w:r w:rsidRPr="009208EF">
        <w:rPr>
          <w:b/>
          <w:bCs/>
          <w:sz w:val="27"/>
          <w:szCs w:val="27"/>
        </w:rPr>
        <w:t>2.</w:t>
      </w:r>
      <w:r w:rsidR="00E60189" w:rsidRPr="009208EF">
        <w:rPr>
          <w:b/>
          <w:bCs/>
          <w:sz w:val="27"/>
          <w:szCs w:val="27"/>
        </w:rPr>
        <w:t>3</w:t>
      </w:r>
      <w:r w:rsidRPr="009208EF">
        <w:rPr>
          <w:b/>
          <w:bCs/>
          <w:sz w:val="27"/>
          <w:szCs w:val="27"/>
        </w:rPr>
        <w:t>.</w:t>
      </w:r>
      <w:r w:rsidRPr="009208EF">
        <w:rPr>
          <w:sz w:val="27"/>
          <w:szCs w:val="27"/>
        </w:rPr>
        <w:t xml:space="preserve"> Работодателям края, готовым </w:t>
      </w:r>
      <w:r w:rsidR="00665C56" w:rsidRPr="009208EF">
        <w:rPr>
          <w:sz w:val="27"/>
          <w:szCs w:val="27"/>
        </w:rPr>
        <w:t>к реализации проекта "Корпоративное волонтерство", проинформировать</w:t>
      </w:r>
      <w:r w:rsidR="009D779A" w:rsidRPr="009208EF">
        <w:rPr>
          <w:sz w:val="27"/>
          <w:szCs w:val="27"/>
        </w:rPr>
        <w:t xml:space="preserve"> комитет по делам молодежи Правительства Хабаровского края</w:t>
      </w:r>
      <w:r w:rsidR="00221688">
        <w:rPr>
          <w:sz w:val="27"/>
          <w:szCs w:val="27"/>
        </w:rPr>
        <w:t xml:space="preserve"> для организации работы по реализации проекта</w:t>
      </w:r>
      <w:r w:rsidR="009D779A" w:rsidRPr="009208EF">
        <w:rPr>
          <w:sz w:val="27"/>
          <w:szCs w:val="27"/>
        </w:rPr>
        <w:t>.</w:t>
      </w:r>
    </w:p>
    <w:bookmarkEnd w:id="1"/>
    <w:p w14:paraId="67D6F79F" w14:textId="3D0E232B" w:rsidR="00C30260" w:rsidRPr="009208EF" w:rsidRDefault="00C30260" w:rsidP="005815B8">
      <w:pPr>
        <w:ind w:firstLine="709"/>
        <w:jc w:val="both"/>
        <w:rPr>
          <w:sz w:val="27"/>
          <w:szCs w:val="27"/>
        </w:rPr>
      </w:pPr>
      <w:r w:rsidRPr="009208EF">
        <w:rPr>
          <w:sz w:val="27"/>
          <w:szCs w:val="27"/>
        </w:rPr>
        <w:t xml:space="preserve">Срок – до </w:t>
      </w:r>
      <w:r w:rsidR="009D779A" w:rsidRPr="009208EF">
        <w:rPr>
          <w:sz w:val="27"/>
          <w:szCs w:val="27"/>
        </w:rPr>
        <w:t>31.08.</w:t>
      </w:r>
      <w:r w:rsidRPr="009208EF">
        <w:rPr>
          <w:sz w:val="27"/>
          <w:szCs w:val="27"/>
        </w:rPr>
        <w:t>2023</w:t>
      </w:r>
      <w:r w:rsidR="00665C56" w:rsidRPr="009208EF">
        <w:rPr>
          <w:sz w:val="27"/>
          <w:szCs w:val="27"/>
        </w:rPr>
        <w:t>.</w:t>
      </w:r>
      <w:r w:rsidRPr="009208EF">
        <w:rPr>
          <w:sz w:val="27"/>
          <w:szCs w:val="27"/>
        </w:rPr>
        <w:t xml:space="preserve"> </w:t>
      </w:r>
    </w:p>
    <w:p w14:paraId="6267FC3D" w14:textId="77777777" w:rsidR="00316D0D" w:rsidRPr="009208EF" w:rsidRDefault="00316D0D" w:rsidP="005815B8">
      <w:pPr>
        <w:ind w:firstLine="709"/>
        <w:jc w:val="both"/>
        <w:rPr>
          <w:sz w:val="27"/>
          <w:szCs w:val="27"/>
        </w:rPr>
      </w:pPr>
    </w:p>
    <w:p w14:paraId="28CE743C" w14:textId="77777777" w:rsidR="00D308D6" w:rsidRPr="009208EF" w:rsidRDefault="00D308D6" w:rsidP="00892157">
      <w:pPr>
        <w:spacing w:before="120"/>
        <w:jc w:val="both"/>
        <w:rPr>
          <w:b/>
          <w:sz w:val="27"/>
          <w:szCs w:val="27"/>
        </w:rPr>
      </w:pPr>
      <w:r w:rsidRPr="009208EF">
        <w:rPr>
          <w:b/>
          <w:sz w:val="27"/>
          <w:szCs w:val="27"/>
        </w:rPr>
        <w:t>3. СЛУШАЛИ:</w:t>
      </w:r>
    </w:p>
    <w:p w14:paraId="11620D1A" w14:textId="54925B67" w:rsidR="001C1147" w:rsidRPr="009208EF" w:rsidRDefault="00C9060E" w:rsidP="00D308D6">
      <w:pPr>
        <w:jc w:val="both"/>
        <w:rPr>
          <w:sz w:val="27"/>
          <w:szCs w:val="27"/>
        </w:rPr>
      </w:pPr>
      <w:r w:rsidRPr="009208EF">
        <w:rPr>
          <w:b/>
          <w:sz w:val="27"/>
          <w:szCs w:val="27"/>
        </w:rPr>
        <w:tab/>
      </w:r>
      <w:r w:rsidR="00B66E26" w:rsidRPr="009208EF">
        <w:rPr>
          <w:bCs/>
          <w:sz w:val="27"/>
          <w:szCs w:val="27"/>
        </w:rPr>
        <w:t xml:space="preserve">Территориальные </w:t>
      </w:r>
      <w:r w:rsidR="00B66E26" w:rsidRPr="009208EF">
        <w:rPr>
          <w:sz w:val="27"/>
          <w:szCs w:val="27"/>
        </w:rPr>
        <w:t xml:space="preserve">трехсторонние комиссии в соответствии с Трудовым кодексом Российской Федерации и Законом Хабаровского края от 31.03.1999 № 114 </w:t>
      </w:r>
      <w:r w:rsidR="0015558F" w:rsidRPr="009208EF">
        <w:rPr>
          <w:sz w:val="27"/>
          <w:szCs w:val="27"/>
        </w:rPr>
        <w:br/>
      </w:r>
      <w:r w:rsidR="00B66E26" w:rsidRPr="009208EF">
        <w:rPr>
          <w:sz w:val="27"/>
          <w:szCs w:val="27"/>
        </w:rPr>
        <w:t xml:space="preserve">"О социальном партнерстве в сфере труда" </w:t>
      </w:r>
      <w:r w:rsidR="001C1147" w:rsidRPr="009208EF">
        <w:rPr>
          <w:sz w:val="27"/>
          <w:szCs w:val="27"/>
        </w:rPr>
        <w:t xml:space="preserve">являются </w:t>
      </w:r>
      <w:r w:rsidR="00B66E26" w:rsidRPr="009208EF">
        <w:rPr>
          <w:sz w:val="27"/>
          <w:szCs w:val="27"/>
        </w:rPr>
        <w:t>постоянно действующим</w:t>
      </w:r>
      <w:r w:rsidR="001C1147" w:rsidRPr="009208EF">
        <w:rPr>
          <w:sz w:val="27"/>
          <w:szCs w:val="27"/>
        </w:rPr>
        <w:t>и</w:t>
      </w:r>
      <w:r w:rsidR="00B66E26" w:rsidRPr="009208EF">
        <w:rPr>
          <w:sz w:val="27"/>
          <w:szCs w:val="27"/>
        </w:rPr>
        <w:t xml:space="preserve"> орган</w:t>
      </w:r>
      <w:r w:rsidR="001C1147" w:rsidRPr="009208EF">
        <w:rPr>
          <w:sz w:val="27"/>
          <w:szCs w:val="27"/>
        </w:rPr>
        <w:t>ами</w:t>
      </w:r>
      <w:r w:rsidR="00B66E26" w:rsidRPr="009208EF">
        <w:rPr>
          <w:sz w:val="27"/>
          <w:szCs w:val="27"/>
        </w:rPr>
        <w:t xml:space="preserve"> системы регулирования социально-трудовых отношений </w:t>
      </w:r>
      <w:r w:rsidR="001C1147" w:rsidRPr="009208EF">
        <w:rPr>
          <w:sz w:val="27"/>
          <w:szCs w:val="27"/>
        </w:rPr>
        <w:t xml:space="preserve">в г. Хабаровске и </w:t>
      </w:r>
      <w:r w:rsidR="001C1147" w:rsidRPr="009208EF">
        <w:rPr>
          <w:bCs/>
          <w:sz w:val="27"/>
          <w:szCs w:val="27"/>
        </w:rPr>
        <w:t>г. Комсомольске-на-Амуре</w:t>
      </w:r>
      <w:r w:rsidR="001C1147" w:rsidRPr="009208EF">
        <w:rPr>
          <w:sz w:val="27"/>
          <w:szCs w:val="27"/>
        </w:rPr>
        <w:t>.</w:t>
      </w:r>
    </w:p>
    <w:p w14:paraId="6CF7B72D" w14:textId="2B8EC0B6" w:rsidR="00874C2D" w:rsidRPr="009208EF" w:rsidRDefault="00874C2D" w:rsidP="00874C2D">
      <w:pPr>
        <w:ind w:firstLine="709"/>
        <w:jc w:val="both"/>
        <w:rPr>
          <w:sz w:val="27"/>
          <w:szCs w:val="27"/>
        </w:rPr>
      </w:pPr>
      <w:r w:rsidRPr="009208EF">
        <w:rPr>
          <w:sz w:val="27"/>
          <w:szCs w:val="27"/>
        </w:rPr>
        <w:t>Сторонами Хабаровской городской трехсторонней комиссии по регулированию социально-трудовых отношений являются администрация города Хабаровска, координационный совет организаций профсоюзов – представительство Хабаровского краевого объединения профсоюзов в городском округе "Город Хабаровск" и объединение работодателей "Союз работодателей города Хабаровска".</w:t>
      </w:r>
    </w:p>
    <w:p w14:paraId="708F2048" w14:textId="6B4039A3" w:rsidR="004731E1" w:rsidRPr="009208EF" w:rsidRDefault="00BA07A1" w:rsidP="00BA07A1">
      <w:pPr>
        <w:ind w:firstLine="709"/>
        <w:jc w:val="both"/>
        <w:rPr>
          <w:sz w:val="27"/>
          <w:szCs w:val="27"/>
        </w:rPr>
      </w:pPr>
      <w:r w:rsidRPr="009208EF">
        <w:rPr>
          <w:sz w:val="27"/>
          <w:szCs w:val="27"/>
        </w:rPr>
        <w:t xml:space="preserve">В 2021 – 2023 годах </w:t>
      </w:r>
      <w:r w:rsidR="004731E1" w:rsidRPr="009208EF">
        <w:rPr>
          <w:sz w:val="27"/>
          <w:szCs w:val="27"/>
        </w:rPr>
        <w:t>проведено пять заседаний, на которых рассмотрен</w:t>
      </w:r>
      <w:r w:rsidRPr="009208EF">
        <w:rPr>
          <w:sz w:val="27"/>
          <w:szCs w:val="27"/>
        </w:rPr>
        <w:t xml:space="preserve">о </w:t>
      </w:r>
      <w:r w:rsidR="00661732" w:rsidRPr="009208EF">
        <w:rPr>
          <w:sz w:val="27"/>
          <w:szCs w:val="27"/>
        </w:rPr>
        <w:br/>
      </w:r>
      <w:r w:rsidR="00874C2D" w:rsidRPr="009208EF">
        <w:rPr>
          <w:sz w:val="27"/>
          <w:szCs w:val="27"/>
        </w:rPr>
        <w:t>14</w:t>
      </w:r>
      <w:r w:rsidRPr="009208EF">
        <w:rPr>
          <w:sz w:val="27"/>
          <w:szCs w:val="27"/>
        </w:rPr>
        <w:t xml:space="preserve"> вопросов, в том числе</w:t>
      </w:r>
      <w:r w:rsidR="004731E1" w:rsidRPr="009208EF">
        <w:rPr>
          <w:sz w:val="27"/>
          <w:szCs w:val="27"/>
        </w:rPr>
        <w:t>:</w:t>
      </w:r>
    </w:p>
    <w:p w14:paraId="5D98C025" w14:textId="680C8DFC" w:rsidR="004731E1" w:rsidRPr="009208EF" w:rsidRDefault="004731E1" w:rsidP="004731E1">
      <w:pPr>
        <w:ind w:firstLine="709"/>
        <w:jc w:val="both"/>
        <w:rPr>
          <w:sz w:val="27"/>
          <w:szCs w:val="27"/>
        </w:rPr>
      </w:pPr>
      <w:r w:rsidRPr="009208EF">
        <w:rPr>
          <w:sz w:val="27"/>
          <w:szCs w:val="27"/>
        </w:rPr>
        <w:t>-</w:t>
      </w:r>
      <w:r w:rsidR="00A72CC6" w:rsidRPr="009208EF">
        <w:rPr>
          <w:sz w:val="27"/>
          <w:szCs w:val="27"/>
        </w:rPr>
        <w:t> </w:t>
      </w:r>
      <w:r w:rsidRPr="009208EF">
        <w:rPr>
          <w:sz w:val="27"/>
          <w:szCs w:val="27"/>
        </w:rPr>
        <w:t>о работе администрации города Хабаровска по совершенствованию системы профессиональной ориентации среди старшеклассников общеобразовательных учреждений;</w:t>
      </w:r>
    </w:p>
    <w:p w14:paraId="48102654" w14:textId="11737DE6" w:rsidR="004731E1" w:rsidRPr="009208EF" w:rsidRDefault="004731E1" w:rsidP="004731E1">
      <w:pPr>
        <w:ind w:firstLine="709"/>
        <w:jc w:val="both"/>
        <w:rPr>
          <w:sz w:val="27"/>
          <w:szCs w:val="27"/>
        </w:rPr>
      </w:pPr>
      <w:r w:rsidRPr="009208EF">
        <w:rPr>
          <w:sz w:val="27"/>
          <w:szCs w:val="27"/>
        </w:rPr>
        <w:t xml:space="preserve">- о результатах работы в администрации города Хабаровска по муниципальной поддержке малого и среднего предпринимательства на территории городского округа </w:t>
      </w:r>
      <w:r w:rsidR="00A72CC6" w:rsidRPr="009208EF">
        <w:rPr>
          <w:sz w:val="27"/>
          <w:szCs w:val="27"/>
        </w:rPr>
        <w:t>"</w:t>
      </w:r>
      <w:r w:rsidRPr="009208EF">
        <w:rPr>
          <w:sz w:val="27"/>
          <w:szCs w:val="27"/>
        </w:rPr>
        <w:t>Город Хабаровск</w:t>
      </w:r>
      <w:r w:rsidR="00A72CC6" w:rsidRPr="009208EF">
        <w:rPr>
          <w:sz w:val="27"/>
          <w:szCs w:val="27"/>
        </w:rPr>
        <w:t>"</w:t>
      </w:r>
      <w:r w:rsidRPr="009208EF">
        <w:rPr>
          <w:sz w:val="27"/>
          <w:szCs w:val="27"/>
        </w:rPr>
        <w:t>;</w:t>
      </w:r>
    </w:p>
    <w:p w14:paraId="2E9B4B05" w14:textId="7093C0EF" w:rsidR="004731E1" w:rsidRPr="009208EF" w:rsidRDefault="004731E1" w:rsidP="004731E1">
      <w:pPr>
        <w:ind w:firstLine="709"/>
        <w:jc w:val="both"/>
        <w:rPr>
          <w:sz w:val="27"/>
          <w:szCs w:val="27"/>
        </w:rPr>
      </w:pPr>
      <w:r w:rsidRPr="009208EF">
        <w:rPr>
          <w:sz w:val="27"/>
          <w:szCs w:val="27"/>
        </w:rPr>
        <w:lastRenderedPageBreak/>
        <w:t xml:space="preserve">- об эффективности профсоюзного контроля за выполнением коллективных договоров в организациях городского округа </w:t>
      </w:r>
      <w:r w:rsidR="00A72CC6" w:rsidRPr="009208EF">
        <w:rPr>
          <w:sz w:val="27"/>
          <w:szCs w:val="27"/>
        </w:rPr>
        <w:t>"</w:t>
      </w:r>
      <w:r w:rsidRPr="009208EF">
        <w:rPr>
          <w:sz w:val="27"/>
          <w:szCs w:val="27"/>
        </w:rPr>
        <w:t>Город Хабаровск</w:t>
      </w:r>
      <w:r w:rsidR="00A72CC6" w:rsidRPr="009208EF">
        <w:rPr>
          <w:sz w:val="27"/>
          <w:szCs w:val="27"/>
        </w:rPr>
        <w:t>"</w:t>
      </w:r>
      <w:r w:rsidRPr="009208EF">
        <w:rPr>
          <w:sz w:val="27"/>
          <w:szCs w:val="27"/>
        </w:rPr>
        <w:t>;</w:t>
      </w:r>
    </w:p>
    <w:p w14:paraId="242298D9" w14:textId="09502610" w:rsidR="004731E1" w:rsidRPr="009208EF" w:rsidRDefault="004731E1" w:rsidP="004731E1">
      <w:pPr>
        <w:ind w:firstLine="709"/>
        <w:jc w:val="both"/>
        <w:rPr>
          <w:sz w:val="27"/>
          <w:szCs w:val="27"/>
        </w:rPr>
      </w:pPr>
      <w:r w:rsidRPr="009208EF">
        <w:rPr>
          <w:sz w:val="27"/>
          <w:szCs w:val="27"/>
        </w:rPr>
        <w:t>- о мерах социальной поддержки участников специальной военной операции и членов их семей</w:t>
      </w:r>
      <w:r w:rsidR="00A72CC6" w:rsidRPr="009208EF">
        <w:rPr>
          <w:sz w:val="27"/>
          <w:szCs w:val="27"/>
        </w:rPr>
        <w:t xml:space="preserve"> и другие вопросы</w:t>
      </w:r>
      <w:r w:rsidRPr="009208EF">
        <w:rPr>
          <w:sz w:val="27"/>
          <w:szCs w:val="27"/>
        </w:rPr>
        <w:t>.</w:t>
      </w:r>
    </w:p>
    <w:p w14:paraId="4D3BAE70" w14:textId="73530FCF" w:rsidR="004731E1" w:rsidRPr="009208EF" w:rsidRDefault="00A72CC6" w:rsidP="004731E1">
      <w:pPr>
        <w:ind w:firstLine="709"/>
        <w:jc w:val="both"/>
        <w:rPr>
          <w:sz w:val="27"/>
          <w:szCs w:val="27"/>
        </w:rPr>
      </w:pPr>
      <w:r w:rsidRPr="009208EF">
        <w:rPr>
          <w:sz w:val="27"/>
          <w:szCs w:val="27"/>
        </w:rPr>
        <w:t>В 2023 году п</w:t>
      </w:r>
      <w:r w:rsidR="004731E1" w:rsidRPr="009208EF">
        <w:rPr>
          <w:sz w:val="27"/>
          <w:szCs w:val="27"/>
        </w:rPr>
        <w:t xml:space="preserve">омимо рассмотрения социальных вопросов, основной задачей является подготовка и заключение Соглашения между координационным советом организаций профсоюзов – представительством Хабаровского краевого объединения профсоюзов в городском округе </w:t>
      </w:r>
      <w:r w:rsidRPr="009208EF">
        <w:rPr>
          <w:sz w:val="27"/>
          <w:szCs w:val="27"/>
        </w:rPr>
        <w:t>"</w:t>
      </w:r>
      <w:r w:rsidR="004731E1" w:rsidRPr="009208EF">
        <w:rPr>
          <w:sz w:val="27"/>
          <w:szCs w:val="27"/>
        </w:rPr>
        <w:t>Город Хабаровск</w:t>
      </w:r>
      <w:r w:rsidRPr="009208EF">
        <w:rPr>
          <w:sz w:val="27"/>
          <w:szCs w:val="27"/>
        </w:rPr>
        <w:t>"</w:t>
      </w:r>
      <w:r w:rsidR="004731E1" w:rsidRPr="009208EF">
        <w:rPr>
          <w:sz w:val="27"/>
          <w:szCs w:val="27"/>
        </w:rPr>
        <w:t xml:space="preserve">, союзом работодателей города Хабаровска и администрацией города Хабаровска </w:t>
      </w:r>
      <w:r w:rsidR="00CD335E" w:rsidRPr="009208EF">
        <w:rPr>
          <w:sz w:val="27"/>
          <w:szCs w:val="27"/>
        </w:rPr>
        <w:br/>
      </w:r>
      <w:r w:rsidR="004731E1" w:rsidRPr="009208EF">
        <w:rPr>
          <w:sz w:val="27"/>
          <w:szCs w:val="27"/>
        </w:rPr>
        <w:t>на 2024 – 2026 годы</w:t>
      </w:r>
      <w:r w:rsidR="00AE5BC2" w:rsidRPr="009208EF">
        <w:rPr>
          <w:sz w:val="27"/>
          <w:szCs w:val="27"/>
        </w:rPr>
        <w:t xml:space="preserve">, которое планируется подписать </w:t>
      </w:r>
      <w:r w:rsidR="00414E64" w:rsidRPr="009208EF">
        <w:rPr>
          <w:sz w:val="27"/>
          <w:szCs w:val="27"/>
        </w:rPr>
        <w:t>в декабре 2023 года.</w:t>
      </w:r>
    </w:p>
    <w:p w14:paraId="20BEFC5D" w14:textId="37C23C9F" w:rsidR="00DC21D1" w:rsidRPr="009208EF" w:rsidRDefault="00DC21D1" w:rsidP="00DC21D1">
      <w:pPr>
        <w:suppressAutoHyphens/>
        <w:ind w:firstLine="708"/>
        <w:jc w:val="both"/>
        <w:rPr>
          <w:sz w:val="27"/>
          <w:szCs w:val="27"/>
        </w:rPr>
      </w:pPr>
      <w:r w:rsidRPr="009208EF">
        <w:rPr>
          <w:sz w:val="27"/>
          <w:szCs w:val="27"/>
        </w:rPr>
        <w:t xml:space="preserve">Сторонами </w:t>
      </w:r>
      <w:r w:rsidR="00B91BE1" w:rsidRPr="009208EF">
        <w:rPr>
          <w:sz w:val="27"/>
          <w:szCs w:val="27"/>
        </w:rPr>
        <w:t xml:space="preserve">трехсторонней комиссии по регулированию социально-трудовых отношений в г. Комсомольске-на-Амуре являются </w:t>
      </w:r>
      <w:r w:rsidRPr="009208EF">
        <w:rPr>
          <w:sz w:val="27"/>
          <w:szCs w:val="27"/>
        </w:rPr>
        <w:t xml:space="preserve">администрация города Комсомольска-на-Амуре, координационный Совет представительства Хабаровского краевого объединения организации профсоюзов в городе Комсомольске-на-Амуре и Комсомольское отделение регионального объединения работодателей </w:t>
      </w:r>
      <w:r w:rsidR="00B91BE1" w:rsidRPr="009208EF">
        <w:rPr>
          <w:sz w:val="27"/>
          <w:szCs w:val="27"/>
        </w:rPr>
        <w:t>"</w:t>
      </w:r>
      <w:r w:rsidRPr="009208EF">
        <w:rPr>
          <w:sz w:val="27"/>
          <w:szCs w:val="27"/>
        </w:rPr>
        <w:t>Союз работодателей Хабаровского края</w:t>
      </w:r>
      <w:r w:rsidR="00B91BE1" w:rsidRPr="009208EF">
        <w:rPr>
          <w:sz w:val="27"/>
          <w:szCs w:val="27"/>
        </w:rPr>
        <w:t>"</w:t>
      </w:r>
      <w:r w:rsidRPr="009208EF">
        <w:rPr>
          <w:sz w:val="27"/>
          <w:szCs w:val="27"/>
        </w:rPr>
        <w:t>.</w:t>
      </w:r>
      <w:r w:rsidR="00B91BE1" w:rsidRPr="009208EF">
        <w:rPr>
          <w:sz w:val="27"/>
          <w:szCs w:val="27"/>
        </w:rPr>
        <w:t xml:space="preserve"> </w:t>
      </w:r>
    </w:p>
    <w:p w14:paraId="4EE62F3D" w14:textId="50907E17" w:rsidR="00B91BE1" w:rsidRPr="009208EF" w:rsidRDefault="00B91BE1" w:rsidP="00B91BE1">
      <w:pPr>
        <w:suppressAutoHyphens/>
        <w:ind w:firstLine="708"/>
        <w:jc w:val="both"/>
        <w:rPr>
          <w:rFonts w:eastAsia="Calibri"/>
          <w:sz w:val="27"/>
          <w:szCs w:val="27"/>
        </w:rPr>
      </w:pPr>
      <w:r w:rsidRPr="009208EF">
        <w:rPr>
          <w:rFonts w:eastAsia="Calibri"/>
          <w:sz w:val="27"/>
          <w:szCs w:val="27"/>
        </w:rPr>
        <w:t>В настоящее время действует тр</w:t>
      </w:r>
      <w:r w:rsidR="00661732" w:rsidRPr="009208EF">
        <w:rPr>
          <w:rFonts w:eastAsia="Calibri"/>
          <w:sz w:val="27"/>
          <w:szCs w:val="27"/>
        </w:rPr>
        <w:t>е</w:t>
      </w:r>
      <w:r w:rsidRPr="009208EF">
        <w:rPr>
          <w:rFonts w:eastAsia="Calibri"/>
          <w:sz w:val="27"/>
          <w:szCs w:val="27"/>
        </w:rPr>
        <w:t>хсторонне</w:t>
      </w:r>
      <w:r w:rsidR="00661732" w:rsidRPr="009208EF">
        <w:rPr>
          <w:rFonts w:eastAsia="Calibri"/>
          <w:sz w:val="27"/>
          <w:szCs w:val="27"/>
        </w:rPr>
        <w:t>е</w:t>
      </w:r>
      <w:r w:rsidRPr="009208EF">
        <w:rPr>
          <w:rFonts w:eastAsia="Calibri"/>
          <w:sz w:val="27"/>
          <w:szCs w:val="27"/>
        </w:rPr>
        <w:t xml:space="preserve"> Соглашени</w:t>
      </w:r>
      <w:r w:rsidR="00661732" w:rsidRPr="009208EF">
        <w:rPr>
          <w:rFonts w:eastAsia="Calibri"/>
          <w:sz w:val="27"/>
          <w:szCs w:val="27"/>
        </w:rPr>
        <w:t>е</w:t>
      </w:r>
      <w:r w:rsidRPr="009208EF">
        <w:rPr>
          <w:rFonts w:eastAsia="Calibri"/>
          <w:sz w:val="27"/>
          <w:szCs w:val="27"/>
        </w:rPr>
        <w:t xml:space="preserve"> на 2022-2025 годы </w:t>
      </w:r>
      <w:r w:rsidR="00AE5BC2" w:rsidRPr="009208EF">
        <w:rPr>
          <w:rFonts w:eastAsia="Calibri"/>
          <w:sz w:val="27"/>
          <w:szCs w:val="27"/>
        </w:rPr>
        <w:t>(церемония подписания состоялась 01.11.2022)</w:t>
      </w:r>
      <w:r w:rsidRPr="009208EF">
        <w:rPr>
          <w:rFonts w:eastAsia="Calibri"/>
          <w:sz w:val="27"/>
          <w:szCs w:val="27"/>
        </w:rPr>
        <w:t xml:space="preserve">. </w:t>
      </w:r>
    </w:p>
    <w:p w14:paraId="3F5B0700" w14:textId="630AF7EF" w:rsidR="00DC21D1" w:rsidRPr="009208EF" w:rsidRDefault="00DC21D1" w:rsidP="00DC21D1">
      <w:pPr>
        <w:suppressAutoHyphens/>
        <w:ind w:firstLine="708"/>
        <w:jc w:val="both"/>
        <w:rPr>
          <w:rFonts w:eastAsia="Calibri"/>
          <w:sz w:val="27"/>
          <w:szCs w:val="27"/>
        </w:rPr>
      </w:pPr>
      <w:r w:rsidRPr="009208EF">
        <w:rPr>
          <w:rFonts w:eastAsia="Calibri"/>
          <w:sz w:val="27"/>
          <w:szCs w:val="27"/>
        </w:rPr>
        <w:t>За 2021</w:t>
      </w:r>
      <w:r w:rsidR="00AE5BC2" w:rsidRPr="009208EF">
        <w:rPr>
          <w:rFonts w:eastAsia="Calibri"/>
          <w:sz w:val="27"/>
          <w:szCs w:val="27"/>
        </w:rPr>
        <w:t xml:space="preserve"> – 2</w:t>
      </w:r>
      <w:r w:rsidRPr="009208EF">
        <w:rPr>
          <w:rFonts w:eastAsia="Calibri"/>
          <w:sz w:val="27"/>
          <w:szCs w:val="27"/>
        </w:rPr>
        <w:t>023</w:t>
      </w:r>
      <w:r w:rsidR="00AE5BC2" w:rsidRPr="009208EF">
        <w:rPr>
          <w:rFonts w:eastAsia="Calibri"/>
          <w:sz w:val="27"/>
          <w:szCs w:val="27"/>
        </w:rPr>
        <w:t xml:space="preserve"> </w:t>
      </w:r>
      <w:r w:rsidRPr="009208EF">
        <w:rPr>
          <w:rFonts w:eastAsia="Calibri"/>
          <w:sz w:val="27"/>
          <w:szCs w:val="27"/>
        </w:rPr>
        <w:t xml:space="preserve">годы состоялось 3 заседания, в ходе которых было рассмотрено 10 вопросов, </w:t>
      </w:r>
      <w:r w:rsidR="00AE5BC2" w:rsidRPr="009208EF">
        <w:rPr>
          <w:rFonts w:eastAsia="Calibri"/>
          <w:sz w:val="27"/>
          <w:szCs w:val="27"/>
        </w:rPr>
        <w:t>в том числе:</w:t>
      </w:r>
    </w:p>
    <w:p w14:paraId="165D1539" w14:textId="105FCE57" w:rsidR="00DC21D1" w:rsidRPr="009208EF" w:rsidRDefault="00DC21D1" w:rsidP="00DC21D1">
      <w:pPr>
        <w:suppressAutoHyphens/>
        <w:ind w:firstLine="708"/>
        <w:jc w:val="both"/>
        <w:rPr>
          <w:rFonts w:eastAsia="Calibri"/>
          <w:sz w:val="27"/>
          <w:szCs w:val="27"/>
        </w:rPr>
      </w:pPr>
      <w:r w:rsidRPr="009208EF">
        <w:rPr>
          <w:rFonts w:eastAsia="Calibri"/>
          <w:sz w:val="27"/>
          <w:szCs w:val="27"/>
        </w:rPr>
        <w:t>-</w:t>
      </w:r>
      <w:r w:rsidR="008D0664" w:rsidRPr="009208EF">
        <w:rPr>
          <w:rFonts w:eastAsia="Calibri"/>
          <w:sz w:val="27"/>
          <w:szCs w:val="27"/>
        </w:rPr>
        <w:t> о</w:t>
      </w:r>
      <w:r w:rsidRPr="009208EF">
        <w:rPr>
          <w:rFonts w:eastAsia="Calibri"/>
          <w:sz w:val="27"/>
          <w:szCs w:val="27"/>
        </w:rPr>
        <w:t xml:space="preserve"> мероприятия</w:t>
      </w:r>
      <w:r w:rsidR="008D0664" w:rsidRPr="009208EF">
        <w:rPr>
          <w:rFonts w:eastAsia="Calibri"/>
          <w:sz w:val="27"/>
          <w:szCs w:val="27"/>
        </w:rPr>
        <w:t>х</w:t>
      </w:r>
      <w:r w:rsidRPr="009208EF">
        <w:rPr>
          <w:rFonts w:eastAsia="Calibri"/>
          <w:sz w:val="27"/>
          <w:szCs w:val="27"/>
        </w:rPr>
        <w:t xml:space="preserve"> по снижению неформальной занятости; </w:t>
      </w:r>
    </w:p>
    <w:p w14:paraId="0C03EFE5" w14:textId="32B98249" w:rsidR="00DC21D1" w:rsidRPr="009208EF" w:rsidRDefault="00DC21D1" w:rsidP="00DC21D1">
      <w:pPr>
        <w:suppressAutoHyphens/>
        <w:ind w:firstLine="708"/>
        <w:jc w:val="both"/>
        <w:rPr>
          <w:rFonts w:eastAsia="Calibri"/>
          <w:sz w:val="27"/>
          <w:szCs w:val="27"/>
        </w:rPr>
      </w:pPr>
      <w:r w:rsidRPr="009208EF">
        <w:rPr>
          <w:rFonts w:eastAsia="Calibri"/>
          <w:sz w:val="27"/>
          <w:szCs w:val="27"/>
        </w:rPr>
        <w:t>-</w:t>
      </w:r>
      <w:r w:rsidR="008D0664" w:rsidRPr="009208EF">
        <w:rPr>
          <w:rFonts w:eastAsia="Calibri"/>
          <w:sz w:val="27"/>
          <w:szCs w:val="27"/>
        </w:rPr>
        <w:t> о</w:t>
      </w:r>
      <w:r w:rsidRPr="009208EF">
        <w:rPr>
          <w:rFonts w:eastAsia="Calibri"/>
          <w:sz w:val="27"/>
          <w:szCs w:val="27"/>
        </w:rPr>
        <w:t xml:space="preserve"> популяризаци</w:t>
      </w:r>
      <w:r w:rsidR="008D0664" w:rsidRPr="009208EF">
        <w:rPr>
          <w:rFonts w:eastAsia="Calibri"/>
          <w:sz w:val="27"/>
          <w:szCs w:val="27"/>
        </w:rPr>
        <w:t>и</w:t>
      </w:r>
      <w:r w:rsidRPr="009208EF">
        <w:rPr>
          <w:rFonts w:eastAsia="Calibri"/>
          <w:sz w:val="27"/>
          <w:szCs w:val="27"/>
        </w:rPr>
        <w:t xml:space="preserve"> специального налогового режима </w:t>
      </w:r>
      <w:r w:rsidR="008D0664" w:rsidRPr="009208EF">
        <w:rPr>
          <w:rFonts w:eastAsia="Calibri"/>
          <w:sz w:val="27"/>
          <w:szCs w:val="27"/>
        </w:rPr>
        <w:t>"</w:t>
      </w:r>
      <w:r w:rsidRPr="009208EF">
        <w:rPr>
          <w:rFonts w:eastAsia="Calibri"/>
          <w:sz w:val="27"/>
          <w:szCs w:val="27"/>
        </w:rPr>
        <w:t>Налог на профессиональный доход</w:t>
      </w:r>
      <w:r w:rsidR="008D0664" w:rsidRPr="009208EF">
        <w:rPr>
          <w:rFonts w:eastAsia="Calibri"/>
          <w:sz w:val="27"/>
          <w:szCs w:val="27"/>
        </w:rPr>
        <w:t>"</w:t>
      </w:r>
      <w:r w:rsidRPr="009208EF">
        <w:rPr>
          <w:rFonts w:eastAsia="Calibri"/>
          <w:sz w:val="27"/>
          <w:szCs w:val="27"/>
        </w:rPr>
        <w:t xml:space="preserve"> для самозанятых; </w:t>
      </w:r>
    </w:p>
    <w:p w14:paraId="1F0BB965" w14:textId="3E28FABE" w:rsidR="00DC21D1" w:rsidRPr="009208EF" w:rsidRDefault="00DC21D1" w:rsidP="00DC21D1">
      <w:pPr>
        <w:suppressAutoHyphens/>
        <w:ind w:firstLine="708"/>
        <w:jc w:val="both"/>
        <w:rPr>
          <w:rFonts w:eastAsia="Calibri"/>
          <w:sz w:val="27"/>
          <w:szCs w:val="27"/>
        </w:rPr>
      </w:pPr>
      <w:r w:rsidRPr="009208EF">
        <w:rPr>
          <w:rFonts w:eastAsia="Calibri"/>
          <w:sz w:val="27"/>
          <w:szCs w:val="27"/>
        </w:rPr>
        <w:t>-</w:t>
      </w:r>
      <w:r w:rsidR="008D0664" w:rsidRPr="009208EF">
        <w:rPr>
          <w:rFonts w:eastAsia="Calibri"/>
          <w:sz w:val="27"/>
          <w:szCs w:val="27"/>
        </w:rPr>
        <w:t> </w:t>
      </w:r>
      <w:r w:rsidRPr="009208EF">
        <w:rPr>
          <w:rFonts w:eastAsia="Calibri"/>
          <w:sz w:val="27"/>
          <w:szCs w:val="27"/>
        </w:rPr>
        <w:t xml:space="preserve">о выплате задолженности по оплате льготного проезда к месту использования отпуска и обратно перед работниками образовательных учреждений города Комсомольска-на-Амуре; </w:t>
      </w:r>
    </w:p>
    <w:p w14:paraId="630ADC13" w14:textId="77777777" w:rsidR="008D0664" w:rsidRPr="009208EF" w:rsidRDefault="00DC21D1" w:rsidP="00DC21D1">
      <w:pPr>
        <w:suppressAutoHyphens/>
        <w:ind w:firstLine="708"/>
        <w:jc w:val="both"/>
        <w:rPr>
          <w:rFonts w:eastAsia="Calibri"/>
          <w:sz w:val="27"/>
          <w:szCs w:val="27"/>
        </w:rPr>
      </w:pPr>
      <w:r w:rsidRPr="009208EF">
        <w:rPr>
          <w:rFonts w:eastAsia="Calibri"/>
          <w:sz w:val="27"/>
          <w:szCs w:val="27"/>
        </w:rPr>
        <w:t>-</w:t>
      </w:r>
      <w:r w:rsidR="008D0664" w:rsidRPr="009208EF">
        <w:rPr>
          <w:rFonts w:eastAsia="Calibri"/>
          <w:sz w:val="27"/>
          <w:szCs w:val="27"/>
        </w:rPr>
        <w:t> </w:t>
      </w:r>
      <w:r w:rsidRPr="009208EF">
        <w:rPr>
          <w:rFonts w:eastAsia="Calibri"/>
          <w:sz w:val="27"/>
          <w:szCs w:val="27"/>
        </w:rPr>
        <w:t>о развитии практики наставничества на предприятиях города, популяризации традиций наставничества и повышение социальной роли наставника</w:t>
      </w:r>
      <w:r w:rsidR="008D0664" w:rsidRPr="009208EF">
        <w:rPr>
          <w:rFonts w:eastAsia="Calibri"/>
          <w:sz w:val="27"/>
          <w:szCs w:val="27"/>
        </w:rPr>
        <w:t xml:space="preserve"> и другие вопросы.</w:t>
      </w:r>
    </w:p>
    <w:p w14:paraId="5CF378E2" w14:textId="250DF1D5" w:rsidR="004731E1" w:rsidRPr="009208EF" w:rsidRDefault="00B43623" w:rsidP="000F601C">
      <w:pPr>
        <w:jc w:val="both"/>
        <w:rPr>
          <w:bCs/>
          <w:sz w:val="27"/>
          <w:szCs w:val="27"/>
        </w:rPr>
      </w:pPr>
      <w:r w:rsidRPr="009208EF">
        <w:rPr>
          <w:bCs/>
          <w:sz w:val="27"/>
          <w:szCs w:val="27"/>
        </w:rPr>
        <w:tab/>
        <w:t xml:space="preserve">Стороны краевой трехсторонней комиссии отмечают необходимость дальнейшего развития социального партнерства на уровне муниципальных образований края, в том числе в муниципальных районах, в целях проведения согласованной политики в области социально-трудовых и связанных с ними экономических отношений, </w:t>
      </w:r>
      <w:r w:rsidR="002A74D8" w:rsidRPr="009208EF">
        <w:rPr>
          <w:bCs/>
          <w:sz w:val="27"/>
          <w:szCs w:val="27"/>
        </w:rPr>
        <w:t xml:space="preserve">развития диалога органов местного самоуправления, </w:t>
      </w:r>
      <w:r w:rsidRPr="009208EF">
        <w:rPr>
          <w:bCs/>
          <w:sz w:val="27"/>
          <w:szCs w:val="27"/>
        </w:rPr>
        <w:t xml:space="preserve"> </w:t>
      </w:r>
      <w:r w:rsidR="002A74D8" w:rsidRPr="009208EF">
        <w:rPr>
          <w:bCs/>
          <w:sz w:val="27"/>
          <w:szCs w:val="27"/>
        </w:rPr>
        <w:t>объединений работодателей и профсоюзов</w:t>
      </w:r>
      <w:r w:rsidRPr="009208EF">
        <w:rPr>
          <w:bCs/>
          <w:sz w:val="27"/>
          <w:szCs w:val="27"/>
        </w:rPr>
        <w:t>.</w:t>
      </w:r>
    </w:p>
    <w:p w14:paraId="18243CCF" w14:textId="792D685E" w:rsidR="00D308D6" w:rsidRPr="009208EF" w:rsidRDefault="00D308D6" w:rsidP="000F601C">
      <w:pPr>
        <w:jc w:val="both"/>
        <w:rPr>
          <w:b/>
          <w:sz w:val="27"/>
          <w:szCs w:val="27"/>
        </w:rPr>
      </w:pPr>
      <w:r w:rsidRPr="009208EF">
        <w:rPr>
          <w:b/>
          <w:sz w:val="27"/>
          <w:szCs w:val="27"/>
        </w:rPr>
        <w:t>РЕШИЛИ:</w:t>
      </w:r>
    </w:p>
    <w:p w14:paraId="7B87DC0B" w14:textId="31F70239" w:rsidR="00222F77" w:rsidRPr="009208EF" w:rsidRDefault="00D308D6" w:rsidP="000F601C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62" w:firstLine="720"/>
        <w:jc w:val="both"/>
        <w:rPr>
          <w:sz w:val="27"/>
          <w:szCs w:val="27"/>
        </w:rPr>
      </w:pPr>
      <w:r w:rsidRPr="009208EF">
        <w:rPr>
          <w:b/>
          <w:sz w:val="27"/>
          <w:szCs w:val="27"/>
        </w:rPr>
        <w:t xml:space="preserve">3.1. </w:t>
      </w:r>
      <w:r w:rsidR="00222F77" w:rsidRPr="009208EF">
        <w:rPr>
          <w:bCs/>
          <w:sz w:val="27"/>
          <w:szCs w:val="27"/>
        </w:rPr>
        <w:t>Рекомендовать гл</w:t>
      </w:r>
      <w:r w:rsidR="00222F77" w:rsidRPr="009208EF">
        <w:rPr>
          <w:sz w:val="27"/>
          <w:szCs w:val="27"/>
        </w:rPr>
        <w:t xml:space="preserve">авам муниципальных районов и муниципального округа края обсудить </w:t>
      </w:r>
      <w:r w:rsidR="0013454E" w:rsidRPr="009208EF">
        <w:rPr>
          <w:sz w:val="27"/>
          <w:szCs w:val="27"/>
        </w:rPr>
        <w:t xml:space="preserve">с работодателями и объединениями профсоюзов, осуществляющими деятельность на территории муниципального района и муниципального округа,  </w:t>
      </w:r>
      <w:r w:rsidR="00222F77" w:rsidRPr="009208EF">
        <w:rPr>
          <w:sz w:val="27"/>
          <w:szCs w:val="27"/>
        </w:rPr>
        <w:t xml:space="preserve">вопрос создания </w:t>
      </w:r>
      <w:r w:rsidR="00934503" w:rsidRPr="009208EF">
        <w:rPr>
          <w:sz w:val="27"/>
          <w:szCs w:val="27"/>
        </w:rPr>
        <w:t>муниципальных трехсторонних комиссий по регулированию социально-трудовых отношений в целях реализации предусмотренных Трудовым кодексом Российской Федерации полномочий, решения вопросов местного значения, реализации социально-экономических задач на муниципальном уровне.</w:t>
      </w:r>
    </w:p>
    <w:p w14:paraId="26118FBA" w14:textId="6D2D4442" w:rsidR="00222F77" w:rsidRPr="009208EF" w:rsidRDefault="003C4171" w:rsidP="000F601C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62" w:firstLine="720"/>
        <w:jc w:val="both"/>
        <w:rPr>
          <w:spacing w:val="-6"/>
          <w:sz w:val="27"/>
          <w:szCs w:val="27"/>
        </w:rPr>
      </w:pPr>
      <w:r w:rsidRPr="009208EF">
        <w:rPr>
          <w:sz w:val="27"/>
          <w:szCs w:val="27"/>
        </w:rPr>
        <w:t>Срок – в течение 2023 г.</w:t>
      </w:r>
    </w:p>
    <w:p w14:paraId="7212C980" w14:textId="49D7B051" w:rsidR="000F601C" w:rsidRDefault="000F601C" w:rsidP="000F601C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9208EF">
        <w:rPr>
          <w:b/>
          <w:bCs/>
          <w:sz w:val="27"/>
          <w:szCs w:val="27"/>
        </w:rPr>
        <w:t>3.</w:t>
      </w:r>
      <w:r w:rsidR="0013454E" w:rsidRPr="009208EF">
        <w:rPr>
          <w:b/>
          <w:bCs/>
          <w:sz w:val="27"/>
          <w:szCs w:val="27"/>
        </w:rPr>
        <w:t>2</w:t>
      </w:r>
      <w:r w:rsidRPr="009208EF">
        <w:rPr>
          <w:b/>
          <w:bCs/>
          <w:sz w:val="27"/>
          <w:szCs w:val="27"/>
        </w:rPr>
        <w:t>.</w:t>
      </w:r>
      <w:r w:rsidRPr="009208EF">
        <w:rPr>
          <w:sz w:val="27"/>
          <w:szCs w:val="27"/>
        </w:rPr>
        <w:t> </w:t>
      </w:r>
      <w:r w:rsidR="00AA7349" w:rsidRPr="009208EF">
        <w:rPr>
          <w:sz w:val="27"/>
          <w:szCs w:val="27"/>
        </w:rPr>
        <w:t>Рекомендовать о</w:t>
      </w:r>
      <w:r w:rsidRPr="009208EF">
        <w:rPr>
          <w:sz w:val="27"/>
          <w:szCs w:val="27"/>
        </w:rPr>
        <w:t>рганам местного самоуправления городских округов "Город Хабаровск" и "Город Комсомольск-на-Амуре":</w:t>
      </w:r>
    </w:p>
    <w:p w14:paraId="7293DD4D" w14:textId="77777777" w:rsidR="009B32B3" w:rsidRPr="009208EF" w:rsidRDefault="009B32B3" w:rsidP="000F601C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</w:p>
    <w:p w14:paraId="55C91E1F" w14:textId="6F0A01B4" w:rsidR="000F601C" w:rsidRPr="009208EF" w:rsidRDefault="000F601C" w:rsidP="000F601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9208EF">
        <w:rPr>
          <w:b/>
          <w:bCs/>
          <w:sz w:val="27"/>
          <w:szCs w:val="27"/>
        </w:rPr>
        <w:lastRenderedPageBreak/>
        <w:t>3.</w:t>
      </w:r>
      <w:r w:rsidR="0013454E" w:rsidRPr="009208EF">
        <w:rPr>
          <w:b/>
          <w:bCs/>
          <w:sz w:val="27"/>
          <w:szCs w:val="27"/>
        </w:rPr>
        <w:t>2</w:t>
      </w:r>
      <w:r w:rsidRPr="009208EF">
        <w:rPr>
          <w:b/>
          <w:bCs/>
          <w:sz w:val="27"/>
          <w:szCs w:val="27"/>
        </w:rPr>
        <w:t>.1.</w:t>
      </w:r>
      <w:r w:rsidRPr="009208EF">
        <w:rPr>
          <w:sz w:val="27"/>
          <w:szCs w:val="27"/>
        </w:rPr>
        <w:t xml:space="preserve"> </w:t>
      </w:r>
      <w:r w:rsidR="0015558F" w:rsidRPr="009208EF">
        <w:rPr>
          <w:sz w:val="27"/>
          <w:szCs w:val="27"/>
        </w:rPr>
        <w:t>Обеспечить реализацию</w:t>
      </w:r>
      <w:r w:rsidRPr="009208EF">
        <w:rPr>
          <w:sz w:val="27"/>
          <w:szCs w:val="27"/>
        </w:rPr>
        <w:t xml:space="preserve"> статьи 35.1 Трудового кодекса Российской Федерации о направлении проектов правовых актов </w:t>
      </w:r>
      <w:r w:rsidRPr="009208EF">
        <w:rPr>
          <w:rFonts w:eastAsiaTheme="minorHAnsi"/>
          <w:sz w:val="27"/>
          <w:szCs w:val="27"/>
          <w:lang w:eastAsia="en-US"/>
        </w:rPr>
        <w:t xml:space="preserve">в сфере труда, а также документов и материалов, необходимых для их обсуждения, на рассмотрение в городские трехсторонние комиссии по регулированию социально-трудовых отношений. </w:t>
      </w:r>
    </w:p>
    <w:p w14:paraId="1F957763" w14:textId="691A410D" w:rsidR="000F601C" w:rsidRPr="009208EF" w:rsidRDefault="000F601C" w:rsidP="000F601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9208EF">
        <w:rPr>
          <w:rFonts w:eastAsiaTheme="minorHAnsi"/>
          <w:sz w:val="27"/>
          <w:szCs w:val="27"/>
          <w:lang w:eastAsia="en-US"/>
        </w:rPr>
        <w:t>Срок – постоянно</w:t>
      </w:r>
      <w:r w:rsidR="00661732" w:rsidRPr="009208EF">
        <w:rPr>
          <w:rFonts w:eastAsiaTheme="minorHAnsi"/>
          <w:sz w:val="27"/>
          <w:szCs w:val="27"/>
          <w:lang w:eastAsia="en-US"/>
        </w:rPr>
        <w:t xml:space="preserve"> при разработке правовых актов в сфере труда</w:t>
      </w:r>
      <w:r w:rsidRPr="009208EF">
        <w:rPr>
          <w:rFonts w:eastAsiaTheme="minorHAnsi"/>
          <w:sz w:val="27"/>
          <w:szCs w:val="27"/>
          <w:lang w:eastAsia="en-US"/>
        </w:rPr>
        <w:t>.</w:t>
      </w:r>
    </w:p>
    <w:p w14:paraId="4411C890" w14:textId="11E8081D" w:rsidR="000F601C" w:rsidRPr="009208EF" w:rsidRDefault="000F601C" w:rsidP="000F601C">
      <w:pPr>
        <w:pStyle w:val="aa"/>
        <w:spacing w:line="240" w:lineRule="auto"/>
        <w:ind w:left="0" w:firstLine="708"/>
        <w:jc w:val="both"/>
        <w:rPr>
          <w:sz w:val="27"/>
          <w:szCs w:val="27"/>
        </w:rPr>
      </w:pPr>
      <w:r w:rsidRPr="009208EF">
        <w:rPr>
          <w:b/>
          <w:bCs/>
          <w:sz w:val="27"/>
          <w:szCs w:val="27"/>
        </w:rPr>
        <w:t>3.</w:t>
      </w:r>
      <w:r w:rsidR="0013454E" w:rsidRPr="009208EF">
        <w:rPr>
          <w:b/>
          <w:bCs/>
          <w:sz w:val="27"/>
          <w:szCs w:val="27"/>
        </w:rPr>
        <w:t>2</w:t>
      </w:r>
      <w:r w:rsidRPr="009208EF">
        <w:rPr>
          <w:b/>
          <w:bCs/>
          <w:sz w:val="27"/>
          <w:szCs w:val="27"/>
        </w:rPr>
        <w:t xml:space="preserve">.2. </w:t>
      </w:r>
      <w:r w:rsidRPr="009208EF">
        <w:rPr>
          <w:sz w:val="27"/>
          <w:szCs w:val="27"/>
        </w:rPr>
        <w:t>Информировать население о деятельности городск</w:t>
      </w:r>
      <w:r w:rsidR="00A04071" w:rsidRPr="009208EF">
        <w:rPr>
          <w:sz w:val="27"/>
          <w:szCs w:val="27"/>
        </w:rPr>
        <w:t>их</w:t>
      </w:r>
      <w:r w:rsidRPr="009208EF">
        <w:rPr>
          <w:sz w:val="27"/>
          <w:szCs w:val="27"/>
        </w:rPr>
        <w:t xml:space="preserve"> трехсторонн</w:t>
      </w:r>
      <w:r w:rsidR="00A04071" w:rsidRPr="009208EF">
        <w:rPr>
          <w:sz w:val="27"/>
          <w:szCs w:val="27"/>
        </w:rPr>
        <w:t>их</w:t>
      </w:r>
      <w:r w:rsidRPr="009208EF">
        <w:rPr>
          <w:sz w:val="27"/>
          <w:szCs w:val="27"/>
        </w:rPr>
        <w:t xml:space="preserve"> комисси</w:t>
      </w:r>
      <w:r w:rsidR="00A04071" w:rsidRPr="009208EF">
        <w:rPr>
          <w:sz w:val="27"/>
          <w:szCs w:val="27"/>
        </w:rPr>
        <w:t>й</w:t>
      </w:r>
      <w:r w:rsidRPr="009208EF">
        <w:rPr>
          <w:sz w:val="27"/>
          <w:szCs w:val="27"/>
        </w:rPr>
        <w:t xml:space="preserve"> по регулированию социально-трудовых отношений, в том числе в сети Интернет.</w:t>
      </w:r>
    </w:p>
    <w:p w14:paraId="79480D9B" w14:textId="08296CFE" w:rsidR="000F601C" w:rsidRPr="009208EF" w:rsidRDefault="000F601C" w:rsidP="000F601C">
      <w:pPr>
        <w:pStyle w:val="aa"/>
        <w:spacing w:line="240" w:lineRule="auto"/>
        <w:ind w:left="0" w:firstLine="708"/>
        <w:jc w:val="both"/>
        <w:rPr>
          <w:sz w:val="27"/>
          <w:szCs w:val="27"/>
        </w:rPr>
      </w:pPr>
      <w:r w:rsidRPr="009208EF">
        <w:rPr>
          <w:sz w:val="27"/>
          <w:szCs w:val="27"/>
        </w:rPr>
        <w:t>Срок – по мере проведения заседаний комиссий.</w:t>
      </w:r>
    </w:p>
    <w:p w14:paraId="3846F2DD" w14:textId="327093DD" w:rsidR="00AA7349" w:rsidRPr="009208EF" w:rsidRDefault="00AA7349" w:rsidP="000F601C">
      <w:pPr>
        <w:pStyle w:val="aa"/>
        <w:spacing w:line="240" w:lineRule="auto"/>
        <w:ind w:left="0" w:firstLine="708"/>
        <w:jc w:val="both"/>
        <w:rPr>
          <w:sz w:val="27"/>
          <w:szCs w:val="27"/>
        </w:rPr>
      </w:pPr>
      <w:r w:rsidRPr="009208EF">
        <w:rPr>
          <w:b/>
          <w:bCs/>
          <w:sz w:val="27"/>
          <w:szCs w:val="27"/>
        </w:rPr>
        <w:t xml:space="preserve">3.2.3. </w:t>
      </w:r>
      <w:r w:rsidRPr="009208EF">
        <w:rPr>
          <w:sz w:val="27"/>
          <w:szCs w:val="27"/>
        </w:rPr>
        <w:t xml:space="preserve">Рассмотреть на очередных заседаниях </w:t>
      </w:r>
      <w:r w:rsidR="00DC0AAD" w:rsidRPr="009208EF">
        <w:rPr>
          <w:sz w:val="27"/>
          <w:szCs w:val="27"/>
        </w:rPr>
        <w:t xml:space="preserve">городских трехсторонних комиссий вопрос о реализации корпоративных программ по формированию здорового образа жизни в организациях, о проведении диспансеризации работников (с </w:t>
      </w:r>
      <w:r w:rsidR="001736A5" w:rsidRPr="009208EF">
        <w:rPr>
          <w:sz w:val="27"/>
          <w:szCs w:val="27"/>
        </w:rPr>
        <w:t xml:space="preserve">предоставлением оплачиваемых дней и </w:t>
      </w:r>
      <w:r w:rsidR="00DC0AAD" w:rsidRPr="009208EF">
        <w:rPr>
          <w:sz w:val="27"/>
          <w:szCs w:val="27"/>
        </w:rPr>
        <w:t>сохранением места работы)</w:t>
      </w:r>
      <w:r w:rsidR="001736A5" w:rsidRPr="009208EF">
        <w:rPr>
          <w:sz w:val="27"/>
          <w:szCs w:val="27"/>
        </w:rPr>
        <w:t>.</w:t>
      </w:r>
    </w:p>
    <w:p w14:paraId="170D9453" w14:textId="5244BF6D" w:rsidR="001736A5" w:rsidRPr="009208EF" w:rsidRDefault="001736A5" w:rsidP="000F601C">
      <w:pPr>
        <w:pStyle w:val="aa"/>
        <w:spacing w:line="240" w:lineRule="auto"/>
        <w:ind w:left="0" w:firstLine="708"/>
        <w:jc w:val="both"/>
        <w:rPr>
          <w:sz w:val="27"/>
          <w:szCs w:val="27"/>
        </w:rPr>
      </w:pPr>
      <w:r w:rsidRPr="009208EF">
        <w:rPr>
          <w:sz w:val="27"/>
          <w:szCs w:val="27"/>
        </w:rPr>
        <w:t>Срок – второе полугодие 2023 г.</w:t>
      </w:r>
    </w:p>
    <w:p w14:paraId="565AD90C" w14:textId="140DCAC0" w:rsidR="0013454E" w:rsidRPr="009208EF" w:rsidRDefault="0013454E" w:rsidP="0013454E">
      <w:pPr>
        <w:pStyle w:val="aa"/>
        <w:spacing w:line="240" w:lineRule="auto"/>
        <w:ind w:left="0" w:firstLine="709"/>
        <w:jc w:val="both"/>
        <w:rPr>
          <w:sz w:val="27"/>
          <w:szCs w:val="27"/>
        </w:rPr>
      </w:pPr>
      <w:r w:rsidRPr="009208EF">
        <w:rPr>
          <w:b/>
          <w:bCs/>
          <w:sz w:val="27"/>
          <w:szCs w:val="27"/>
        </w:rPr>
        <w:t xml:space="preserve">3.3. </w:t>
      </w:r>
      <w:r w:rsidRPr="009208EF">
        <w:rPr>
          <w:sz w:val="27"/>
          <w:szCs w:val="27"/>
        </w:rPr>
        <w:t xml:space="preserve">Рекомендовать координатору Хабаровской городской трехсторонней комиссии направить проект территориального трехстороннего соглашения </w:t>
      </w:r>
      <w:r w:rsidR="00DA57EB" w:rsidRPr="009208EF">
        <w:rPr>
          <w:sz w:val="27"/>
          <w:szCs w:val="27"/>
        </w:rPr>
        <w:br/>
      </w:r>
      <w:r w:rsidRPr="009208EF">
        <w:rPr>
          <w:sz w:val="27"/>
          <w:szCs w:val="27"/>
        </w:rPr>
        <w:t>на 2024 – 2026 годы до его подписания в комитет по труду и занятости населения Правительства края для проведения предварительной правовой экспертизы.</w:t>
      </w:r>
    </w:p>
    <w:p w14:paraId="7645866F" w14:textId="77777777" w:rsidR="0013454E" w:rsidRPr="009208EF" w:rsidRDefault="0013454E" w:rsidP="0013454E">
      <w:pPr>
        <w:pStyle w:val="aa"/>
        <w:spacing w:line="240" w:lineRule="auto"/>
        <w:ind w:left="0" w:firstLine="709"/>
        <w:jc w:val="both"/>
        <w:rPr>
          <w:sz w:val="27"/>
          <w:szCs w:val="27"/>
        </w:rPr>
      </w:pPr>
      <w:r w:rsidRPr="009208EF">
        <w:rPr>
          <w:sz w:val="27"/>
          <w:szCs w:val="27"/>
        </w:rPr>
        <w:t>Срок – ноябрь 2023 г.</w:t>
      </w:r>
    </w:p>
    <w:p w14:paraId="5C3EF695" w14:textId="7BB086FE" w:rsidR="000F601C" w:rsidRPr="009208EF" w:rsidRDefault="000F601C" w:rsidP="000F601C">
      <w:pPr>
        <w:pStyle w:val="aa"/>
        <w:spacing w:line="240" w:lineRule="auto"/>
        <w:ind w:left="0" w:firstLine="708"/>
        <w:jc w:val="both"/>
        <w:rPr>
          <w:sz w:val="27"/>
          <w:szCs w:val="27"/>
        </w:rPr>
      </w:pPr>
      <w:r w:rsidRPr="009208EF">
        <w:rPr>
          <w:b/>
          <w:bCs/>
          <w:sz w:val="27"/>
          <w:szCs w:val="27"/>
        </w:rPr>
        <w:t>3.4.</w:t>
      </w:r>
      <w:r w:rsidRPr="009208EF">
        <w:rPr>
          <w:sz w:val="27"/>
          <w:szCs w:val="27"/>
        </w:rPr>
        <w:t xml:space="preserve"> </w:t>
      </w:r>
      <w:r w:rsidR="00407C90" w:rsidRPr="009208EF">
        <w:rPr>
          <w:sz w:val="27"/>
          <w:szCs w:val="27"/>
        </w:rPr>
        <w:t>Рекомендовать</w:t>
      </w:r>
      <w:r w:rsidR="00407C90" w:rsidRPr="009208EF">
        <w:rPr>
          <w:sz w:val="27"/>
          <w:szCs w:val="27"/>
        </w:rPr>
        <w:t xml:space="preserve"> </w:t>
      </w:r>
      <w:r w:rsidR="00407C90">
        <w:rPr>
          <w:sz w:val="27"/>
          <w:szCs w:val="27"/>
        </w:rPr>
        <w:t>с</w:t>
      </w:r>
      <w:bookmarkStart w:id="2" w:name="_GoBack"/>
      <w:bookmarkEnd w:id="2"/>
      <w:r w:rsidRPr="009208EF">
        <w:rPr>
          <w:sz w:val="27"/>
          <w:szCs w:val="27"/>
        </w:rPr>
        <w:t>екретариату городских трехсторонних комиссий ввести в практику направление проект</w:t>
      </w:r>
      <w:r w:rsidR="0098720A">
        <w:rPr>
          <w:sz w:val="27"/>
          <w:szCs w:val="27"/>
        </w:rPr>
        <w:t>а</w:t>
      </w:r>
      <w:r w:rsidRPr="009208EF">
        <w:rPr>
          <w:sz w:val="27"/>
          <w:szCs w:val="27"/>
        </w:rPr>
        <w:t xml:space="preserve"> повестки и протокола заседания городской трехсторонней комиссии в секретариат краевой трехсторонней комиссии (комитет по труду и занятости населения Правительства края)</w:t>
      </w:r>
      <w:r w:rsidR="003B2167">
        <w:rPr>
          <w:sz w:val="27"/>
          <w:szCs w:val="27"/>
        </w:rPr>
        <w:t xml:space="preserve"> в целях оказания практической помощи в подготовке заседаний</w:t>
      </w:r>
      <w:r w:rsidRPr="009208EF">
        <w:rPr>
          <w:sz w:val="27"/>
          <w:szCs w:val="27"/>
        </w:rPr>
        <w:t>.</w:t>
      </w:r>
    </w:p>
    <w:p w14:paraId="768694F5" w14:textId="781DCCD1" w:rsidR="000F601C" w:rsidRDefault="000F601C" w:rsidP="0098720A">
      <w:pPr>
        <w:pStyle w:val="aa"/>
        <w:spacing w:line="240" w:lineRule="auto"/>
        <w:ind w:left="0" w:firstLine="708"/>
        <w:jc w:val="both"/>
        <w:rPr>
          <w:sz w:val="27"/>
          <w:szCs w:val="27"/>
        </w:rPr>
      </w:pPr>
      <w:r w:rsidRPr="009208EF">
        <w:rPr>
          <w:sz w:val="27"/>
          <w:szCs w:val="27"/>
        </w:rPr>
        <w:t xml:space="preserve">Срок – </w:t>
      </w:r>
      <w:r w:rsidR="0098720A">
        <w:rPr>
          <w:sz w:val="27"/>
          <w:szCs w:val="27"/>
        </w:rPr>
        <w:t xml:space="preserve">направление </w:t>
      </w:r>
      <w:r w:rsidR="0098720A" w:rsidRPr="0098720A">
        <w:rPr>
          <w:sz w:val="27"/>
          <w:szCs w:val="27"/>
        </w:rPr>
        <w:t xml:space="preserve">проекта повестки </w:t>
      </w:r>
      <w:r w:rsidRPr="009208EF">
        <w:rPr>
          <w:sz w:val="27"/>
          <w:szCs w:val="27"/>
        </w:rPr>
        <w:t>за 2 рабочих дня до проведения заседания комиссии</w:t>
      </w:r>
      <w:r w:rsidR="0098720A">
        <w:rPr>
          <w:sz w:val="27"/>
          <w:szCs w:val="27"/>
        </w:rPr>
        <w:t>, протокола – после подписания</w:t>
      </w:r>
      <w:r w:rsidRPr="009208EF">
        <w:rPr>
          <w:sz w:val="27"/>
          <w:szCs w:val="27"/>
        </w:rPr>
        <w:t>.</w:t>
      </w:r>
    </w:p>
    <w:p w14:paraId="403A0CF2" w14:textId="77777777" w:rsidR="000B7656" w:rsidRPr="009208EF" w:rsidRDefault="000B7656" w:rsidP="000F601C">
      <w:pPr>
        <w:pStyle w:val="aa"/>
        <w:spacing w:line="240" w:lineRule="auto"/>
        <w:ind w:left="0" w:firstLine="708"/>
        <w:jc w:val="both"/>
        <w:rPr>
          <w:sz w:val="27"/>
          <w:szCs w:val="27"/>
        </w:rPr>
      </w:pPr>
    </w:p>
    <w:p w14:paraId="5F4E4F4A" w14:textId="75E85AFA" w:rsidR="00676D8E" w:rsidRPr="009208EF" w:rsidRDefault="00676D8E" w:rsidP="00892157">
      <w:pPr>
        <w:spacing w:before="120"/>
        <w:jc w:val="both"/>
        <w:rPr>
          <w:b/>
          <w:bCs/>
          <w:sz w:val="27"/>
          <w:szCs w:val="27"/>
        </w:rPr>
      </w:pPr>
      <w:r w:rsidRPr="009208EF">
        <w:rPr>
          <w:b/>
          <w:bCs/>
          <w:sz w:val="27"/>
          <w:szCs w:val="27"/>
        </w:rPr>
        <w:t>4. СЛУШАЛИ:</w:t>
      </w:r>
    </w:p>
    <w:p w14:paraId="68939292" w14:textId="7092C719" w:rsidR="00F912A3" w:rsidRPr="009208EF" w:rsidRDefault="00F912A3" w:rsidP="005404B2">
      <w:pPr>
        <w:autoSpaceDE w:val="0"/>
        <w:autoSpaceDN w:val="0"/>
        <w:adjustRightInd w:val="0"/>
        <w:ind w:firstLine="709"/>
        <w:jc w:val="both"/>
        <w:rPr>
          <w:rFonts w:ascii="TimesNewRomanPSMT" w:eastAsiaTheme="minorHAnsi" w:hAnsi="TimesNewRomanPSMT" w:cs="TimesNewRomanPSMT"/>
          <w:sz w:val="27"/>
          <w:szCs w:val="27"/>
          <w:lang w:eastAsia="en-US"/>
        </w:rPr>
      </w:pPr>
      <w:r w:rsidRPr="009208EF">
        <w:rPr>
          <w:rFonts w:ascii="TimesNewRomanPSMT" w:hAnsi="TimesNewRomanPSMT"/>
          <w:sz w:val="27"/>
          <w:szCs w:val="27"/>
        </w:rPr>
        <w:t xml:space="preserve">С 01.01.2023 вступил в силу Федеральный закон от 04.11.2022 № 430-ФЗ </w:t>
      </w:r>
      <w:r w:rsidR="00103890" w:rsidRPr="009208EF">
        <w:rPr>
          <w:rFonts w:ascii="TimesNewRomanPSMT" w:hAnsi="TimesNewRomanPSMT"/>
          <w:sz w:val="27"/>
          <w:szCs w:val="27"/>
        </w:rPr>
        <w:br/>
      </w:r>
      <w:r w:rsidRPr="009208EF">
        <w:rPr>
          <w:rFonts w:ascii="TimesNewRomanPSMT" w:hAnsi="TimesNewRomanPSMT"/>
          <w:sz w:val="27"/>
          <w:szCs w:val="27"/>
        </w:rPr>
        <w:t xml:space="preserve">"О внесении изменений в статью 286.1 части второй Налогового кодекса Российской Федерации", которым </w:t>
      </w:r>
      <w:r w:rsidR="00E83E2B" w:rsidRPr="009208EF">
        <w:rPr>
          <w:rFonts w:ascii="TimesNewRomanPSMT" w:hAnsi="TimesNewRomanPSMT"/>
          <w:sz w:val="27"/>
          <w:szCs w:val="27"/>
        </w:rPr>
        <w:t>у</w:t>
      </w:r>
      <w:r w:rsidRPr="009208EF">
        <w:rPr>
          <w:rFonts w:ascii="TimesNewRomanPSMT" w:eastAsiaTheme="minorHAnsi" w:hAnsi="TimesNewRomanPSMT" w:cs="TimesNewRomanPSMT"/>
          <w:sz w:val="27"/>
          <w:szCs w:val="27"/>
          <w:lang w:eastAsia="en-US"/>
        </w:rPr>
        <w:t>становлен порядок применения инвестиционного налогового вычета при поддержке образовательных организаций, реализующих основные образовательные программы, имеющих государственную аккредитацию</w:t>
      </w:r>
      <w:r w:rsidR="00103890" w:rsidRPr="009208EF">
        <w:rPr>
          <w:rFonts w:ascii="TimesNewRomanPSMT" w:eastAsiaTheme="minorHAnsi" w:hAnsi="TimesNewRomanPSMT" w:cs="TimesNewRomanPSMT"/>
          <w:sz w:val="27"/>
          <w:szCs w:val="27"/>
          <w:lang w:eastAsia="en-US"/>
        </w:rPr>
        <w:t>.</w:t>
      </w:r>
    </w:p>
    <w:p w14:paraId="006ADC09" w14:textId="64C2DE24" w:rsidR="00F912A3" w:rsidRPr="009208EF" w:rsidRDefault="00E83E2B" w:rsidP="005404B2">
      <w:pPr>
        <w:autoSpaceDE w:val="0"/>
        <w:autoSpaceDN w:val="0"/>
        <w:adjustRightInd w:val="0"/>
        <w:ind w:firstLine="709"/>
        <w:jc w:val="both"/>
        <w:rPr>
          <w:rFonts w:ascii="TimesNewRomanPSMT" w:eastAsiaTheme="minorHAnsi" w:hAnsi="TimesNewRomanPSMT" w:cs="TimesNewRomanPSMT"/>
          <w:sz w:val="27"/>
          <w:szCs w:val="27"/>
          <w:lang w:eastAsia="en-US"/>
        </w:rPr>
      </w:pPr>
      <w:r w:rsidRPr="009208EF">
        <w:rPr>
          <w:rFonts w:ascii="TimesNewRomanPSMT" w:eastAsiaTheme="minorHAnsi" w:hAnsi="TimesNewRomanPSMT" w:cs="TimesNewRomanPSMT"/>
          <w:sz w:val="27"/>
          <w:szCs w:val="27"/>
          <w:lang w:eastAsia="en-US"/>
        </w:rPr>
        <w:t>И</w:t>
      </w:r>
      <w:r w:rsidR="00F912A3" w:rsidRPr="009208EF">
        <w:rPr>
          <w:rFonts w:ascii="TimesNewRomanPSMT" w:eastAsiaTheme="minorHAnsi" w:hAnsi="TimesNewRomanPSMT" w:cs="TimesNewRomanPSMT"/>
          <w:sz w:val="27"/>
          <w:szCs w:val="27"/>
          <w:lang w:eastAsia="en-US"/>
        </w:rPr>
        <w:t>нвестиционный налоговый вычет составляет в совокупности не более 100% суммы расходов в виде стоимости имущества (включая денежные средства), безвозмездно переданного таким образовательным организациям.</w:t>
      </w:r>
    </w:p>
    <w:p w14:paraId="60E00EC0" w14:textId="1316F8CA" w:rsidR="00F912A3" w:rsidRPr="009208EF" w:rsidRDefault="00F912A3" w:rsidP="005404B2">
      <w:pPr>
        <w:autoSpaceDE w:val="0"/>
        <w:autoSpaceDN w:val="0"/>
        <w:adjustRightInd w:val="0"/>
        <w:ind w:firstLine="709"/>
        <w:jc w:val="both"/>
        <w:rPr>
          <w:rFonts w:ascii="TimesNewRomanPSMT" w:eastAsiaTheme="minorHAnsi" w:hAnsi="TimesNewRomanPSMT" w:cs="TimesNewRomanPSMT"/>
          <w:sz w:val="27"/>
          <w:szCs w:val="27"/>
          <w:lang w:eastAsia="en-US"/>
        </w:rPr>
      </w:pPr>
      <w:r w:rsidRPr="009208EF">
        <w:rPr>
          <w:rFonts w:ascii="TimesNewRomanPSMT" w:eastAsiaTheme="minorHAnsi" w:hAnsi="TimesNewRomanPSMT" w:cs="TimesNewRomanPSMT"/>
          <w:sz w:val="27"/>
          <w:szCs w:val="27"/>
          <w:lang w:eastAsia="en-US"/>
        </w:rPr>
        <w:t>Законом субъекта Р</w:t>
      </w:r>
      <w:r w:rsidR="00E83E2B" w:rsidRPr="009208EF">
        <w:rPr>
          <w:rFonts w:ascii="TimesNewRomanPSMT" w:eastAsiaTheme="minorHAnsi" w:hAnsi="TimesNewRomanPSMT" w:cs="TimesNewRomanPSMT"/>
          <w:sz w:val="27"/>
          <w:szCs w:val="27"/>
          <w:lang w:eastAsia="en-US"/>
        </w:rPr>
        <w:t xml:space="preserve">оссийской </w:t>
      </w:r>
      <w:r w:rsidRPr="009208EF">
        <w:rPr>
          <w:rFonts w:ascii="TimesNewRomanPSMT" w:eastAsiaTheme="minorHAnsi" w:hAnsi="TimesNewRomanPSMT" w:cs="TimesNewRomanPSMT"/>
          <w:sz w:val="27"/>
          <w:szCs w:val="27"/>
          <w:lang w:eastAsia="en-US"/>
        </w:rPr>
        <w:t>Ф</w:t>
      </w:r>
      <w:r w:rsidR="00E83E2B" w:rsidRPr="009208EF">
        <w:rPr>
          <w:rFonts w:ascii="TimesNewRomanPSMT" w:eastAsiaTheme="minorHAnsi" w:hAnsi="TimesNewRomanPSMT" w:cs="TimesNewRomanPSMT"/>
          <w:sz w:val="27"/>
          <w:szCs w:val="27"/>
          <w:lang w:eastAsia="en-US"/>
        </w:rPr>
        <w:t>едерации</w:t>
      </w:r>
      <w:r w:rsidRPr="009208EF">
        <w:rPr>
          <w:rFonts w:ascii="TimesNewRomanPSMT" w:eastAsiaTheme="minorHAnsi" w:hAnsi="TimesNewRomanPSMT" w:cs="TimesNewRomanPSMT"/>
          <w:sz w:val="27"/>
          <w:szCs w:val="27"/>
          <w:lang w:eastAsia="en-US"/>
        </w:rPr>
        <w:t xml:space="preserve"> могут устанавливаться право на применение такого инвестиционного налогового вычета, предельные суммы расходов в виде стоимости безвозмездно переданного образовательным организациям имущества и (или) виды имущества, а также перечень основных образовательных программ, реализуемых образовательными организациями.</w:t>
      </w:r>
      <w:r w:rsidR="00E83E2B" w:rsidRPr="009208EF">
        <w:rPr>
          <w:rFonts w:ascii="TimesNewRomanPSMT" w:eastAsiaTheme="minorHAnsi" w:hAnsi="TimesNewRomanPSMT" w:cs="TimesNewRomanPSMT"/>
          <w:sz w:val="27"/>
          <w:szCs w:val="27"/>
          <w:lang w:eastAsia="en-US"/>
        </w:rPr>
        <w:t xml:space="preserve"> </w:t>
      </w:r>
      <w:r w:rsidR="00CD335E" w:rsidRPr="009208EF">
        <w:rPr>
          <w:rFonts w:ascii="TimesNewRomanPSMT" w:eastAsiaTheme="minorHAnsi" w:hAnsi="TimesNewRomanPSMT" w:cs="TimesNewRomanPSMT"/>
          <w:sz w:val="27"/>
          <w:szCs w:val="27"/>
          <w:lang w:eastAsia="en-US"/>
        </w:rPr>
        <w:br/>
      </w:r>
      <w:r w:rsidR="00E83E2B" w:rsidRPr="009208EF">
        <w:rPr>
          <w:rFonts w:ascii="TimesNewRomanPSMT" w:eastAsiaTheme="minorHAnsi" w:hAnsi="TimesNewRomanPSMT" w:cs="TimesNewRomanPSMT"/>
          <w:sz w:val="27"/>
          <w:szCs w:val="27"/>
          <w:lang w:eastAsia="en-US"/>
        </w:rPr>
        <w:t>В 15 субъекта Российской Федерации</w:t>
      </w:r>
      <w:r w:rsidR="00606754" w:rsidRPr="009208EF">
        <w:rPr>
          <w:rFonts w:ascii="TimesNewRomanPSMT" w:eastAsiaTheme="minorHAnsi" w:hAnsi="TimesNewRomanPSMT" w:cs="TimesNewRomanPSMT"/>
          <w:sz w:val="27"/>
          <w:szCs w:val="27"/>
          <w:lang w:eastAsia="en-US"/>
        </w:rPr>
        <w:t>, в т.ч. 3 – в ДФО</w:t>
      </w:r>
      <w:r w:rsidR="00E83E2B" w:rsidRPr="009208EF">
        <w:rPr>
          <w:rFonts w:ascii="TimesNewRomanPSMT" w:eastAsiaTheme="minorHAnsi" w:hAnsi="TimesNewRomanPSMT" w:cs="TimesNewRomanPSMT"/>
          <w:sz w:val="27"/>
          <w:szCs w:val="27"/>
          <w:lang w:eastAsia="en-US"/>
        </w:rPr>
        <w:t xml:space="preserve"> такие законы приняты </w:t>
      </w:r>
      <w:r w:rsidR="00CD335E" w:rsidRPr="009208EF">
        <w:rPr>
          <w:rFonts w:ascii="TimesNewRomanPSMT" w:eastAsiaTheme="minorHAnsi" w:hAnsi="TimesNewRomanPSMT" w:cs="TimesNewRomanPSMT"/>
          <w:sz w:val="27"/>
          <w:szCs w:val="27"/>
          <w:lang w:eastAsia="en-US"/>
        </w:rPr>
        <w:br/>
      </w:r>
      <w:r w:rsidR="00E83E2B" w:rsidRPr="009208EF">
        <w:rPr>
          <w:rFonts w:ascii="TimesNewRomanPSMT" w:eastAsiaTheme="minorHAnsi" w:hAnsi="TimesNewRomanPSMT" w:cs="TimesNewRomanPSMT"/>
          <w:sz w:val="27"/>
          <w:szCs w:val="27"/>
          <w:lang w:eastAsia="en-US"/>
        </w:rPr>
        <w:t xml:space="preserve">(в </w:t>
      </w:r>
      <w:r w:rsidR="00606754" w:rsidRPr="009208EF">
        <w:rPr>
          <w:rFonts w:ascii="TimesNewRomanPSMT" w:eastAsiaTheme="minorHAnsi" w:hAnsi="TimesNewRomanPSMT" w:cs="TimesNewRomanPSMT"/>
          <w:sz w:val="27"/>
          <w:szCs w:val="27"/>
          <w:lang w:eastAsia="en-US"/>
        </w:rPr>
        <w:t>Амурской, Магаданской  областях и  Камчатском крае).</w:t>
      </w:r>
    </w:p>
    <w:p w14:paraId="77B799DB" w14:textId="77777777" w:rsidR="00676D8E" w:rsidRPr="009208EF" w:rsidRDefault="00676D8E" w:rsidP="005404B2">
      <w:pPr>
        <w:jc w:val="both"/>
        <w:rPr>
          <w:rFonts w:ascii="TimesNewRomanPSMT" w:hAnsi="TimesNewRomanPSMT"/>
          <w:b/>
          <w:bCs/>
          <w:sz w:val="27"/>
          <w:szCs w:val="27"/>
        </w:rPr>
      </w:pPr>
      <w:r w:rsidRPr="009208EF">
        <w:rPr>
          <w:rFonts w:ascii="TimesNewRomanPSMT" w:hAnsi="TimesNewRomanPSMT"/>
          <w:b/>
          <w:bCs/>
          <w:sz w:val="27"/>
          <w:szCs w:val="27"/>
        </w:rPr>
        <w:t>РЕШИЛИ:</w:t>
      </w:r>
    </w:p>
    <w:p w14:paraId="3A1CA10D" w14:textId="7D62CFB9" w:rsidR="00F747E0" w:rsidRPr="009208EF" w:rsidRDefault="00A14821" w:rsidP="005404B2">
      <w:pPr>
        <w:ind w:firstLine="709"/>
        <w:jc w:val="both"/>
        <w:rPr>
          <w:rFonts w:ascii="TimesNewRomanPSMT" w:hAnsi="TimesNewRomanPSMT"/>
          <w:sz w:val="27"/>
          <w:szCs w:val="27"/>
        </w:rPr>
      </w:pPr>
      <w:r w:rsidRPr="009208EF">
        <w:rPr>
          <w:rFonts w:ascii="TimesNewRomanPSMT" w:hAnsi="TimesNewRomanPSMT"/>
          <w:b/>
          <w:bCs/>
          <w:sz w:val="27"/>
          <w:szCs w:val="27"/>
        </w:rPr>
        <w:t>4.1. </w:t>
      </w:r>
      <w:r w:rsidR="00676D8E" w:rsidRPr="009208EF">
        <w:rPr>
          <w:rFonts w:ascii="TimesNewRomanPSMT" w:hAnsi="TimesNewRomanPSMT"/>
          <w:sz w:val="27"/>
          <w:szCs w:val="27"/>
        </w:rPr>
        <w:t>Сформировать рабочую группу краевой тр</w:t>
      </w:r>
      <w:r w:rsidR="001162CF" w:rsidRPr="009208EF">
        <w:rPr>
          <w:rFonts w:ascii="TimesNewRomanPSMT" w:hAnsi="TimesNewRomanPSMT"/>
          <w:sz w:val="27"/>
          <w:szCs w:val="27"/>
        </w:rPr>
        <w:t>е</w:t>
      </w:r>
      <w:r w:rsidR="00676D8E" w:rsidRPr="009208EF">
        <w:rPr>
          <w:rFonts w:ascii="TimesNewRomanPSMT" w:hAnsi="TimesNewRomanPSMT"/>
          <w:sz w:val="27"/>
          <w:szCs w:val="27"/>
        </w:rPr>
        <w:t xml:space="preserve">хсторонней комиссии из представителей министерства экономического развития края, министерства </w:t>
      </w:r>
      <w:r w:rsidR="00676D8E" w:rsidRPr="009208EF">
        <w:rPr>
          <w:rFonts w:ascii="TimesNewRomanPSMT" w:hAnsi="TimesNewRomanPSMT"/>
          <w:sz w:val="27"/>
          <w:szCs w:val="27"/>
        </w:rPr>
        <w:lastRenderedPageBreak/>
        <w:t xml:space="preserve">финансов края, министерства образования и науки края, Законодательной Думы Хабаровского края, комитета по труду и занятости населения Правительства края, </w:t>
      </w:r>
      <w:r w:rsidR="00071C87" w:rsidRPr="000B7656">
        <w:rPr>
          <w:sz w:val="27"/>
          <w:szCs w:val="27"/>
        </w:rPr>
        <w:t>регионального объединения работодателей "</w:t>
      </w:r>
      <w:r w:rsidR="00676D8E" w:rsidRPr="000B7656">
        <w:rPr>
          <w:sz w:val="27"/>
          <w:szCs w:val="27"/>
        </w:rPr>
        <w:t>Союз работодателей Хабаровского края</w:t>
      </w:r>
      <w:r w:rsidR="00071C87" w:rsidRPr="000B7656">
        <w:rPr>
          <w:sz w:val="27"/>
          <w:szCs w:val="27"/>
        </w:rPr>
        <w:t>"</w:t>
      </w:r>
      <w:r w:rsidR="000B7656" w:rsidRPr="000B7656">
        <w:rPr>
          <w:sz w:val="27"/>
          <w:szCs w:val="27"/>
        </w:rPr>
        <w:t>, Союза "Хабаровское краевое объединение организаций профсоюзов"</w:t>
      </w:r>
      <w:r w:rsidR="00676D8E" w:rsidRPr="000B7656">
        <w:rPr>
          <w:sz w:val="27"/>
          <w:szCs w:val="27"/>
        </w:rPr>
        <w:t xml:space="preserve"> по вопросу внесения</w:t>
      </w:r>
      <w:r w:rsidR="00676D8E" w:rsidRPr="009208EF">
        <w:rPr>
          <w:rFonts w:ascii="TimesNewRomanPSMT" w:hAnsi="TimesNewRomanPSMT"/>
          <w:sz w:val="27"/>
          <w:szCs w:val="27"/>
        </w:rPr>
        <w:t xml:space="preserve"> изменений в Закон Хабаровского края от 10.11.2005 </w:t>
      </w:r>
      <w:r w:rsidR="00C37FCD" w:rsidRPr="009208EF">
        <w:rPr>
          <w:rFonts w:ascii="TimesNewRomanPSMT" w:hAnsi="TimesNewRomanPSMT"/>
          <w:sz w:val="27"/>
          <w:szCs w:val="27"/>
        </w:rPr>
        <w:br/>
      </w:r>
      <w:r w:rsidR="00071C87" w:rsidRPr="009208EF">
        <w:rPr>
          <w:rFonts w:ascii="TimesNewRomanPSMT" w:hAnsi="TimesNewRomanPSMT"/>
          <w:sz w:val="27"/>
          <w:szCs w:val="27"/>
        </w:rPr>
        <w:t>№</w:t>
      </w:r>
      <w:r w:rsidR="00676D8E" w:rsidRPr="009208EF">
        <w:rPr>
          <w:rFonts w:ascii="TimesNewRomanPSMT" w:hAnsi="TimesNewRomanPSMT"/>
          <w:sz w:val="27"/>
          <w:szCs w:val="27"/>
        </w:rPr>
        <w:t xml:space="preserve"> 308 </w:t>
      </w:r>
      <w:r w:rsidR="00071C87" w:rsidRPr="009208EF">
        <w:rPr>
          <w:rFonts w:ascii="TimesNewRomanPSMT" w:hAnsi="TimesNewRomanPSMT"/>
          <w:sz w:val="27"/>
          <w:szCs w:val="27"/>
        </w:rPr>
        <w:t>"</w:t>
      </w:r>
      <w:r w:rsidR="00676D8E" w:rsidRPr="009208EF">
        <w:rPr>
          <w:rFonts w:ascii="TimesNewRomanPSMT" w:hAnsi="TimesNewRomanPSMT"/>
          <w:sz w:val="27"/>
          <w:szCs w:val="27"/>
        </w:rPr>
        <w:t>О региональных налогах и налоговых льготах в Хабаровском крае"</w:t>
      </w:r>
      <w:r w:rsidR="00071C87" w:rsidRPr="009208EF">
        <w:rPr>
          <w:rFonts w:ascii="TimesNewRomanPSMT" w:hAnsi="TimesNewRomanPSMT"/>
          <w:sz w:val="27"/>
          <w:szCs w:val="27"/>
        </w:rPr>
        <w:t>,</w:t>
      </w:r>
      <w:r w:rsidR="00676D8E" w:rsidRPr="009208EF">
        <w:rPr>
          <w:rFonts w:ascii="TimesNewRomanPSMT" w:hAnsi="TimesNewRomanPSMT"/>
          <w:sz w:val="27"/>
          <w:szCs w:val="27"/>
        </w:rPr>
        <w:t xml:space="preserve"> направленных на реализацию механизма инвестиционного налогового вычета в соответствии со статьей 286.1 Налогового кодекса Российской Федерации</w:t>
      </w:r>
      <w:r w:rsidR="00606754" w:rsidRPr="009208EF">
        <w:rPr>
          <w:rFonts w:ascii="TimesNewRomanPSMT" w:hAnsi="TimesNewRomanPSMT"/>
          <w:sz w:val="27"/>
          <w:szCs w:val="27"/>
        </w:rPr>
        <w:t>.</w:t>
      </w:r>
      <w:r w:rsidR="00892157" w:rsidRPr="009208EF">
        <w:rPr>
          <w:rFonts w:ascii="TimesNewRomanPSMT" w:hAnsi="TimesNewRomanPSMT"/>
          <w:sz w:val="27"/>
          <w:szCs w:val="27"/>
        </w:rPr>
        <w:t xml:space="preserve"> </w:t>
      </w:r>
    </w:p>
    <w:p w14:paraId="54165680" w14:textId="2E2EF40A" w:rsidR="00240F1B" w:rsidRDefault="000B7656" w:rsidP="00240F1B">
      <w:pPr>
        <w:jc w:val="both"/>
        <w:rPr>
          <w:rFonts w:ascii="TimesNewRomanPSMT" w:hAnsi="TimesNewRomanPSMT"/>
          <w:sz w:val="27"/>
          <w:szCs w:val="27"/>
        </w:rPr>
      </w:pPr>
      <w:r>
        <w:rPr>
          <w:rFonts w:ascii="TimesNewRomanPSMT" w:hAnsi="TimesNewRomanPSMT"/>
          <w:sz w:val="27"/>
          <w:szCs w:val="27"/>
        </w:rPr>
        <w:tab/>
        <w:t>Срок – сентябрь 2023 г.</w:t>
      </w:r>
    </w:p>
    <w:p w14:paraId="5A54E15F" w14:textId="77777777" w:rsidR="000B7656" w:rsidRPr="009208EF" w:rsidRDefault="000B7656" w:rsidP="00240F1B">
      <w:pPr>
        <w:jc w:val="both"/>
        <w:rPr>
          <w:rFonts w:ascii="TimesNewRomanPSMT" w:hAnsi="TimesNewRomanPSMT"/>
          <w:sz w:val="27"/>
          <w:szCs w:val="27"/>
        </w:rPr>
      </w:pPr>
    </w:p>
    <w:p w14:paraId="62BAF75F" w14:textId="14F99854" w:rsidR="00240F1B" w:rsidRPr="009208EF" w:rsidRDefault="00240F1B" w:rsidP="00240F1B">
      <w:pPr>
        <w:jc w:val="both"/>
        <w:rPr>
          <w:rFonts w:ascii="TimesNewRomanPSMT" w:hAnsi="TimesNewRomanPSMT"/>
          <w:b/>
          <w:bCs/>
          <w:sz w:val="27"/>
          <w:szCs w:val="27"/>
        </w:rPr>
      </w:pPr>
      <w:r w:rsidRPr="009208EF">
        <w:rPr>
          <w:rFonts w:ascii="TimesNewRomanPSMT" w:hAnsi="TimesNewRomanPSMT"/>
          <w:b/>
          <w:bCs/>
          <w:sz w:val="27"/>
          <w:szCs w:val="27"/>
        </w:rPr>
        <w:t>5. СЛУШАЛИ:</w:t>
      </w:r>
    </w:p>
    <w:p w14:paraId="46557EB2" w14:textId="299A2D75" w:rsidR="00240F1B" w:rsidRPr="009208EF" w:rsidRDefault="00240F1B" w:rsidP="00240F1B">
      <w:pPr>
        <w:jc w:val="both"/>
        <w:rPr>
          <w:sz w:val="27"/>
          <w:szCs w:val="27"/>
        </w:rPr>
      </w:pPr>
      <w:r w:rsidRPr="009208EF">
        <w:rPr>
          <w:rFonts w:ascii="TimesNewRomanPSMT" w:hAnsi="TimesNewRomanPSMT"/>
          <w:b/>
          <w:bCs/>
          <w:sz w:val="27"/>
          <w:szCs w:val="27"/>
        </w:rPr>
        <w:tab/>
      </w:r>
      <w:r w:rsidRPr="009208EF">
        <w:rPr>
          <w:rFonts w:ascii="TimesNewRomanPSMT" w:hAnsi="TimesNewRomanPSMT"/>
          <w:sz w:val="27"/>
          <w:szCs w:val="27"/>
        </w:rPr>
        <w:t xml:space="preserve">Обсудив информацию </w:t>
      </w:r>
      <w:r w:rsidR="00766652" w:rsidRPr="009208EF">
        <w:rPr>
          <w:sz w:val="27"/>
          <w:szCs w:val="27"/>
        </w:rPr>
        <w:t>заместителя председателя Координационного совета организаций профсоюзов – представительства Хабаровского краевого объединения организаций профсоюзов в городе Комсомольске-на-Амуре Наздратенко С.Е. о кадровых проблемах в организациях образования г. Комсомольска-</w:t>
      </w:r>
      <w:r w:rsidR="009208EF" w:rsidRPr="009208EF">
        <w:rPr>
          <w:sz w:val="27"/>
          <w:szCs w:val="27"/>
        </w:rPr>
        <w:t>на</w:t>
      </w:r>
      <w:r w:rsidR="00766652" w:rsidRPr="009208EF">
        <w:rPr>
          <w:sz w:val="27"/>
          <w:szCs w:val="27"/>
        </w:rPr>
        <w:t xml:space="preserve">-Амуре в связи с низким уровнем заработной платы молодых </w:t>
      </w:r>
      <w:r w:rsidR="002E1D68" w:rsidRPr="009208EF">
        <w:rPr>
          <w:sz w:val="27"/>
          <w:szCs w:val="27"/>
        </w:rPr>
        <w:t>педагогов и необходимости выплачивать им процентную надбавку за стаж работы в особых климатических условиях в полном объеме с первого дня работы,</w:t>
      </w:r>
    </w:p>
    <w:p w14:paraId="154651DF" w14:textId="61A4199C" w:rsidR="002E1D68" w:rsidRPr="009208EF" w:rsidRDefault="002E1D68" w:rsidP="00240F1B">
      <w:pPr>
        <w:jc w:val="both"/>
        <w:rPr>
          <w:b/>
          <w:bCs/>
          <w:sz w:val="27"/>
          <w:szCs w:val="27"/>
        </w:rPr>
      </w:pPr>
      <w:r w:rsidRPr="009208EF">
        <w:rPr>
          <w:b/>
          <w:bCs/>
          <w:sz w:val="27"/>
          <w:szCs w:val="27"/>
        </w:rPr>
        <w:t>РЕШИЛИ:</w:t>
      </w:r>
    </w:p>
    <w:p w14:paraId="6F7764B7" w14:textId="5CB3F7D6" w:rsidR="002E1D68" w:rsidRPr="009208EF" w:rsidRDefault="002E1D68" w:rsidP="00240F1B">
      <w:pPr>
        <w:jc w:val="both"/>
        <w:rPr>
          <w:sz w:val="27"/>
          <w:szCs w:val="27"/>
        </w:rPr>
      </w:pPr>
      <w:r w:rsidRPr="009208EF">
        <w:rPr>
          <w:b/>
          <w:bCs/>
          <w:sz w:val="27"/>
          <w:szCs w:val="27"/>
        </w:rPr>
        <w:tab/>
        <w:t>5.1. </w:t>
      </w:r>
      <w:r w:rsidR="00E85E9C" w:rsidRPr="009208EF">
        <w:rPr>
          <w:sz w:val="27"/>
          <w:szCs w:val="27"/>
        </w:rPr>
        <w:t>Комитету по труду и занятости населения Правительства края направить обращение в Министерство труда и социальной защиты Российской Федерации об инициировании рассмотрения на заседании Российской трехсторонней комиссии</w:t>
      </w:r>
      <w:r w:rsidR="009208EF" w:rsidRPr="009208EF">
        <w:rPr>
          <w:sz w:val="27"/>
          <w:szCs w:val="27"/>
        </w:rPr>
        <w:t xml:space="preserve"> по регулированию социально-трудовых отношений </w:t>
      </w:r>
      <w:r w:rsidR="00E85E9C" w:rsidRPr="009208EF">
        <w:rPr>
          <w:sz w:val="27"/>
          <w:szCs w:val="27"/>
        </w:rPr>
        <w:t xml:space="preserve">вопроса </w:t>
      </w:r>
      <w:r w:rsidR="000F3221" w:rsidRPr="009208EF">
        <w:rPr>
          <w:sz w:val="27"/>
          <w:szCs w:val="27"/>
        </w:rPr>
        <w:t>"О</w:t>
      </w:r>
      <w:r w:rsidR="008D2E23" w:rsidRPr="009208EF">
        <w:rPr>
          <w:sz w:val="27"/>
          <w:szCs w:val="27"/>
        </w:rPr>
        <w:t xml:space="preserve">б изменении федерального законодательства в части установления молодежи, проживающей не менее пяти лет в районах Крайнего Севера и приравненных к ним местностях, а также </w:t>
      </w:r>
      <w:r w:rsidR="000F3221" w:rsidRPr="009208EF">
        <w:rPr>
          <w:sz w:val="27"/>
          <w:szCs w:val="27"/>
        </w:rPr>
        <w:t xml:space="preserve">в </w:t>
      </w:r>
      <w:r w:rsidR="008D2E23" w:rsidRPr="009208EF">
        <w:rPr>
          <w:sz w:val="27"/>
          <w:szCs w:val="27"/>
        </w:rPr>
        <w:t>южных районах Дальнего Востока, максимальн</w:t>
      </w:r>
      <w:r w:rsidR="000F3221" w:rsidRPr="009208EF">
        <w:rPr>
          <w:sz w:val="27"/>
          <w:szCs w:val="27"/>
        </w:rPr>
        <w:t>ой</w:t>
      </w:r>
      <w:r w:rsidR="008D2E23" w:rsidRPr="009208EF">
        <w:rPr>
          <w:sz w:val="27"/>
          <w:szCs w:val="27"/>
        </w:rPr>
        <w:t xml:space="preserve"> процентн</w:t>
      </w:r>
      <w:r w:rsidR="000F3221" w:rsidRPr="009208EF">
        <w:rPr>
          <w:sz w:val="27"/>
          <w:szCs w:val="27"/>
        </w:rPr>
        <w:t>ой</w:t>
      </w:r>
      <w:r w:rsidR="008D2E23" w:rsidRPr="009208EF">
        <w:rPr>
          <w:sz w:val="27"/>
          <w:szCs w:val="27"/>
        </w:rPr>
        <w:t xml:space="preserve"> надбавк</w:t>
      </w:r>
      <w:r w:rsidR="000F3221" w:rsidRPr="009208EF">
        <w:rPr>
          <w:sz w:val="27"/>
          <w:szCs w:val="27"/>
        </w:rPr>
        <w:t>и</w:t>
      </w:r>
      <w:r w:rsidR="008D2E23" w:rsidRPr="009208EF">
        <w:rPr>
          <w:sz w:val="27"/>
          <w:szCs w:val="27"/>
        </w:rPr>
        <w:t xml:space="preserve"> к заработной плате за </w:t>
      </w:r>
      <w:r w:rsidR="00F765D1">
        <w:rPr>
          <w:sz w:val="27"/>
          <w:szCs w:val="27"/>
        </w:rPr>
        <w:t xml:space="preserve">стаж </w:t>
      </w:r>
      <w:r w:rsidR="008D2E23" w:rsidRPr="009208EF">
        <w:rPr>
          <w:sz w:val="27"/>
          <w:szCs w:val="27"/>
        </w:rPr>
        <w:t>работ</w:t>
      </w:r>
      <w:r w:rsidR="00F765D1">
        <w:rPr>
          <w:sz w:val="27"/>
          <w:szCs w:val="27"/>
        </w:rPr>
        <w:t>ы</w:t>
      </w:r>
      <w:r w:rsidR="008D2E23" w:rsidRPr="009208EF">
        <w:rPr>
          <w:sz w:val="27"/>
          <w:szCs w:val="27"/>
        </w:rPr>
        <w:t xml:space="preserve"> в особых климатических условиях с первого дня их работы</w:t>
      </w:r>
      <w:r w:rsidR="000F3221" w:rsidRPr="009208EF">
        <w:rPr>
          <w:sz w:val="27"/>
          <w:szCs w:val="27"/>
        </w:rPr>
        <w:t>"</w:t>
      </w:r>
      <w:r w:rsidR="000617FB" w:rsidRPr="009208EF">
        <w:rPr>
          <w:sz w:val="27"/>
          <w:szCs w:val="27"/>
        </w:rPr>
        <w:t>.</w:t>
      </w:r>
    </w:p>
    <w:p w14:paraId="7A95AC53" w14:textId="73B760A1" w:rsidR="000617FB" w:rsidRPr="009208EF" w:rsidRDefault="000617FB" w:rsidP="00240F1B">
      <w:pPr>
        <w:jc w:val="both"/>
        <w:rPr>
          <w:sz w:val="27"/>
          <w:szCs w:val="27"/>
        </w:rPr>
      </w:pPr>
      <w:r w:rsidRPr="009208EF">
        <w:rPr>
          <w:sz w:val="27"/>
          <w:szCs w:val="27"/>
        </w:rPr>
        <w:tab/>
        <w:t>Срок – до 01.10.2023.</w:t>
      </w:r>
    </w:p>
    <w:p w14:paraId="5D02E5CA" w14:textId="636D79D8" w:rsidR="000617FB" w:rsidRPr="009208EF" w:rsidRDefault="000617FB" w:rsidP="00240F1B">
      <w:pPr>
        <w:jc w:val="both"/>
        <w:rPr>
          <w:i/>
          <w:sz w:val="26"/>
          <w:szCs w:val="26"/>
        </w:rPr>
      </w:pPr>
    </w:p>
    <w:p w14:paraId="5E85FA2F" w14:textId="77777777" w:rsidR="00C37FCD" w:rsidRDefault="00C37FCD" w:rsidP="00C37FCD">
      <w:pPr>
        <w:pStyle w:val="selectable-text"/>
        <w:spacing w:before="0" w:beforeAutospacing="0" w:after="0" w:afterAutospacing="0"/>
        <w:jc w:val="center"/>
        <w:rPr>
          <w:sz w:val="26"/>
          <w:szCs w:val="26"/>
        </w:rPr>
      </w:pPr>
    </w:p>
    <w:p w14:paraId="54DBC7D9" w14:textId="77777777" w:rsidR="00C37FCD" w:rsidRDefault="00C37FCD" w:rsidP="00C37FCD">
      <w:pPr>
        <w:pStyle w:val="selectable-text"/>
        <w:spacing w:before="0" w:beforeAutospacing="0" w:after="0" w:afterAutospacing="0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30"/>
        <w:gridCol w:w="2684"/>
        <w:gridCol w:w="3224"/>
      </w:tblGrid>
      <w:tr w:rsidR="00C37FCD" w:rsidRPr="00825AED" w14:paraId="503F0D4C" w14:textId="77777777" w:rsidTr="007D688C">
        <w:tc>
          <w:tcPr>
            <w:tcW w:w="3776" w:type="dxa"/>
          </w:tcPr>
          <w:p w14:paraId="0E8EA375" w14:textId="77777777" w:rsidR="00C37FCD" w:rsidRPr="00825AED" w:rsidRDefault="00C37FCD" w:rsidP="007D688C">
            <w:pPr>
              <w:spacing w:line="240" w:lineRule="exact"/>
              <w:jc w:val="both"/>
              <w:rPr>
                <w:spacing w:val="-4"/>
                <w:sz w:val="26"/>
                <w:szCs w:val="26"/>
              </w:rPr>
            </w:pPr>
            <w:r w:rsidRPr="00825AED">
              <w:rPr>
                <w:spacing w:val="-4"/>
                <w:sz w:val="26"/>
                <w:szCs w:val="26"/>
              </w:rPr>
              <w:t>Заместитель Председателя Правительства края – министр экономического развития края, координатор трехсторонней комиссии</w:t>
            </w:r>
          </w:p>
        </w:tc>
        <w:tc>
          <w:tcPr>
            <w:tcW w:w="2748" w:type="dxa"/>
          </w:tcPr>
          <w:p w14:paraId="112167E5" w14:textId="77777777" w:rsidR="00C37FCD" w:rsidRPr="00825AED" w:rsidRDefault="00C37FCD" w:rsidP="007D688C">
            <w:pPr>
              <w:spacing w:line="240" w:lineRule="exact"/>
              <w:jc w:val="both"/>
              <w:rPr>
                <w:spacing w:val="-4"/>
                <w:sz w:val="26"/>
                <w:szCs w:val="26"/>
              </w:rPr>
            </w:pPr>
          </w:p>
        </w:tc>
        <w:tc>
          <w:tcPr>
            <w:tcW w:w="3267" w:type="dxa"/>
          </w:tcPr>
          <w:p w14:paraId="499B6BFF" w14:textId="77777777" w:rsidR="00C37FCD" w:rsidRPr="00825AED" w:rsidRDefault="00C37FCD" w:rsidP="007D688C">
            <w:pPr>
              <w:spacing w:line="240" w:lineRule="exact"/>
              <w:jc w:val="both"/>
              <w:rPr>
                <w:spacing w:val="-4"/>
                <w:sz w:val="26"/>
                <w:szCs w:val="26"/>
              </w:rPr>
            </w:pPr>
          </w:p>
          <w:p w14:paraId="6A8AEB21" w14:textId="77777777" w:rsidR="00C37FCD" w:rsidRPr="00825AED" w:rsidRDefault="00C37FCD" w:rsidP="007D688C">
            <w:pPr>
              <w:spacing w:line="240" w:lineRule="exact"/>
              <w:jc w:val="both"/>
              <w:rPr>
                <w:spacing w:val="-4"/>
                <w:sz w:val="26"/>
                <w:szCs w:val="26"/>
              </w:rPr>
            </w:pPr>
          </w:p>
          <w:p w14:paraId="6E6B347E" w14:textId="38F25268" w:rsidR="00C37FCD" w:rsidRDefault="00C37FCD" w:rsidP="007D688C">
            <w:pPr>
              <w:spacing w:line="240" w:lineRule="exact"/>
              <w:jc w:val="both"/>
              <w:rPr>
                <w:spacing w:val="-4"/>
                <w:sz w:val="26"/>
                <w:szCs w:val="26"/>
              </w:rPr>
            </w:pPr>
          </w:p>
          <w:p w14:paraId="4350223E" w14:textId="77777777" w:rsidR="00C37FCD" w:rsidRPr="00825AED" w:rsidRDefault="00C37FCD" w:rsidP="007D688C">
            <w:pPr>
              <w:spacing w:line="240" w:lineRule="exact"/>
              <w:jc w:val="both"/>
              <w:rPr>
                <w:spacing w:val="-4"/>
                <w:sz w:val="26"/>
                <w:szCs w:val="26"/>
              </w:rPr>
            </w:pPr>
          </w:p>
          <w:p w14:paraId="21C9A802" w14:textId="77777777" w:rsidR="00C37FCD" w:rsidRPr="00825AED" w:rsidRDefault="00C37FCD" w:rsidP="007D688C">
            <w:pPr>
              <w:spacing w:line="240" w:lineRule="exact"/>
              <w:jc w:val="right"/>
              <w:rPr>
                <w:spacing w:val="-4"/>
                <w:sz w:val="26"/>
                <w:szCs w:val="26"/>
              </w:rPr>
            </w:pPr>
            <w:r w:rsidRPr="00825AED">
              <w:rPr>
                <w:spacing w:val="-4"/>
                <w:sz w:val="26"/>
                <w:szCs w:val="26"/>
              </w:rPr>
              <w:t>В.Д. Калашников</w:t>
            </w:r>
          </w:p>
        </w:tc>
      </w:tr>
    </w:tbl>
    <w:p w14:paraId="79E84402" w14:textId="77777777" w:rsidR="00C37FCD" w:rsidRPr="002E1D68" w:rsidRDefault="00C37FCD" w:rsidP="00240F1B">
      <w:pPr>
        <w:jc w:val="both"/>
        <w:rPr>
          <w:i/>
          <w:color w:val="FF0000"/>
          <w:sz w:val="26"/>
          <w:szCs w:val="26"/>
        </w:rPr>
      </w:pPr>
    </w:p>
    <w:sectPr w:rsidR="00C37FCD" w:rsidRPr="002E1D68" w:rsidSect="00103890">
      <w:headerReference w:type="default" r:id="rId8"/>
      <w:pgSz w:w="11906" w:h="16838"/>
      <w:pgMar w:top="851" w:right="567" w:bottom="709" w:left="1701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16622" w14:textId="77777777" w:rsidR="00CF693F" w:rsidRDefault="00CF693F" w:rsidP="008176C0">
      <w:r>
        <w:separator/>
      </w:r>
    </w:p>
  </w:endnote>
  <w:endnote w:type="continuationSeparator" w:id="0">
    <w:p w14:paraId="3E37D8B8" w14:textId="77777777" w:rsidR="00CF693F" w:rsidRDefault="00CF693F" w:rsidP="0081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B4E6E" w14:textId="77777777" w:rsidR="00CF693F" w:rsidRDefault="00CF693F" w:rsidP="008176C0">
      <w:r>
        <w:separator/>
      </w:r>
    </w:p>
  </w:footnote>
  <w:footnote w:type="continuationSeparator" w:id="0">
    <w:p w14:paraId="242181E8" w14:textId="77777777" w:rsidR="00CF693F" w:rsidRDefault="00CF693F" w:rsidP="00817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3156985"/>
      <w:docPartObj>
        <w:docPartGallery w:val="Page Numbers (Top of Page)"/>
        <w:docPartUnique/>
      </w:docPartObj>
    </w:sdtPr>
    <w:sdtEndPr/>
    <w:sdtContent>
      <w:p w14:paraId="3240A100" w14:textId="77777777" w:rsidR="00CF693F" w:rsidRDefault="00704513" w:rsidP="00660E0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0BC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E4EA0"/>
    <w:multiLevelType w:val="multilevel"/>
    <w:tmpl w:val="2B88820E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ascii="TimesNewRomanPSMT" w:hAnsi="TimesNewRomanPSMT" w:hint="default"/>
        <w:b/>
        <w:bCs w:val="0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ascii="TimesNewRomanPSMT" w:hAnsi="TimesNewRomanPSMT" w:hint="default"/>
        <w:b w:val="0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ascii="TimesNewRomanPSMT" w:hAnsi="TimesNewRomanPSMT" w:hint="default"/>
        <w:b w:val="0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ascii="TimesNewRomanPSMT" w:hAnsi="TimesNewRomanPSMT" w:hint="default"/>
        <w:b w:val="0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ascii="TimesNewRomanPSMT" w:hAnsi="TimesNewRomanPSMT" w:hint="default"/>
        <w:b w:val="0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ascii="TimesNewRomanPSMT" w:hAnsi="TimesNewRomanPSMT" w:hint="default"/>
        <w:b w:val="0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ascii="TimesNewRomanPSMT" w:hAnsi="TimesNewRomanPSMT" w:hint="default"/>
        <w:b w:val="0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ascii="TimesNewRomanPSMT" w:hAnsi="TimesNewRomanPSMT" w:hint="default"/>
        <w:b w:val="0"/>
        <w:color w:val="000000"/>
        <w:sz w:val="28"/>
      </w:rPr>
    </w:lvl>
  </w:abstractNum>
  <w:abstractNum w:abstractNumId="1" w15:restartNumberingAfterBreak="0">
    <w:nsid w:val="0A4A7725"/>
    <w:multiLevelType w:val="multilevel"/>
    <w:tmpl w:val="9266E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23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71" w:hanging="121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619" w:hanging="121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967" w:hanging="121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</w:rPr>
    </w:lvl>
  </w:abstractNum>
  <w:abstractNum w:abstractNumId="2" w15:restartNumberingAfterBreak="0">
    <w:nsid w:val="0D163CA9"/>
    <w:multiLevelType w:val="hybridMultilevel"/>
    <w:tmpl w:val="8730D40E"/>
    <w:lvl w:ilvl="0" w:tplc="490E0F2C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9B1A86"/>
    <w:multiLevelType w:val="hybridMultilevel"/>
    <w:tmpl w:val="7FC8B7C2"/>
    <w:lvl w:ilvl="0" w:tplc="E67A64A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3058BB"/>
    <w:multiLevelType w:val="multilevel"/>
    <w:tmpl w:val="9E1C0D2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0" w:hanging="2160"/>
      </w:pPr>
      <w:rPr>
        <w:rFonts w:hint="default"/>
      </w:rPr>
    </w:lvl>
  </w:abstractNum>
  <w:abstractNum w:abstractNumId="5" w15:restartNumberingAfterBreak="0">
    <w:nsid w:val="1F496425"/>
    <w:multiLevelType w:val="multilevel"/>
    <w:tmpl w:val="77CAE26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67" w:hanging="2160"/>
      </w:pPr>
      <w:rPr>
        <w:rFonts w:hint="default"/>
      </w:rPr>
    </w:lvl>
  </w:abstractNum>
  <w:abstractNum w:abstractNumId="6" w15:restartNumberingAfterBreak="0">
    <w:nsid w:val="2AC575CE"/>
    <w:multiLevelType w:val="hybridMultilevel"/>
    <w:tmpl w:val="ACAA669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AC1D79"/>
    <w:multiLevelType w:val="multilevel"/>
    <w:tmpl w:val="B6DEF850"/>
    <w:lvl w:ilvl="0">
      <w:start w:val="4"/>
      <w:numFmt w:val="decimal"/>
      <w:lvlText w:val="%1."/>
      <w:lvlJc w:val="left"/>
      <w:pPr>
        <w:ind w:left="390" w:hanging="390"/>
      </w:pPr>
      <w:rPr>
        <w:rFonts w:ascii="TimesNewRomanPSMT" w:hAnsi="TimesNewRomanPSMT" w:hint="default"/>
        <w:color w:val="000000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ascii="TimesNewRomanPSMT" w:hAnsi="TimesNewRomanPSMT" w:hint="default"/>
        <w:color w:val="00000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NewRomanPSMT" w:hAnsi="TimesNewRomanPSMT" w:hint="default"/>
        <w:color w:val="000000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ascii="TimesNewRomanPSMT" w:hAnsi="TimesNewRomanPSMT" w:hint="default"/>
        <w:color w:val="00000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ascii="TimesNewRomanPSMT" w:hAnsi="TimesNewRomanPSMT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ascii="TimesNewRomanPSMT" w:hAnsi="TimesNewRomanPSMT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ascii="TimesNewRomanPSMT" w:hAnsi="TimesNewRomanPSMT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ascii="TimesNewRomanPSMT" w:hAnsi="TimesNewRomanPSMT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ascii="TimesNewRomanPSMT" w:hAnsi="TimesNewRomanPSMT" w:hint="default"/>
        <w:color w:val="000000"/>
      </w:rPr>
    </w:lvl>
  </w:abstractNum>
  <w:abstractNum w:abstractNumId="8" w15:restartNumberingAfterBreak="0">
    <w:nsid w:val="766F4036"/>
    <w:multiLevelType w:val="multilevel"/>
    <w:tmpl w:val="08DE75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715267D"/>
    <w:multiLevelType w:val="hybridMultilevel"/>
    <w:tmpl w:val="64429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2"/>
  <w:defaultTabStop w:val="708"/>
  <w:drawingGridHorizontalSpacing w:val="14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16"/>
    <w:rsid w:val="000205B2"/>
    <w:rsid w:val="0002485B"/>
    <w:rsid w:val="00033E87"/>
    <w:rsid w:val="000350EE"/>
    <w:rsid w:val="00035F3A"/>
    <w:rsid w:val="000617FB"/>
    <w:rsid w:val="00071C87"/>
    <w:rsid w:val="000765FB"/>
    <w:rsid w:val="00087BC3"/>
    <w:rsid w:val="000937B3"/>
    <w:rsid w:val="000B120F"/>
    <w:rsid w:val="000B122D"/>
    <w:rsid w:val="000B1876"/>
    <w:rsid w:val="000B7656"/>
    <w:rsid w:val="000C6A5C"/>
    <w:rsid w:val="000E6B3E"/>
    <w:rsid w:val="000F2267"/>
    <w:rsid w:val="000F3221"/>
    <w:rsid w:val="000F601C"/>
    <w:rsid w:val="00103890"/>
    <w:rsid w:val="00105477"/>
    <w:rsid w:val="001162CF"/>
    <w:rsid w:val="00123246"/>
    <w:rsid w:val="0013454E"/>
    <w:rsid w:val="001426C2"/>
    <w:rsid w:val="00142729"/>
    <w:rsid w:val="00145A16"/>
    <w:rsid w:val="0015558F"/>
    <w:rsid w:val="00157A14"/>
    <w:rsid w:val="001622CD"/>
    <w:rsid w:val="00166715"/>
    <w:rsid w:val="001736A5"/>
    <w:rsid w:val="001B3E4B"/>
    <w:rsid w:val="001C1147"/>
    <w:rsid w:val="001C5A5F"/>
    <w:rsid w:val="001D5BED"/>
    <w:rsid w:val="001D638A"/>
    <w:rsid w:val="00201BD9"/>
    <w:rsid w:val="00204D56"/>
    <w:rsid w:val="00207030"/>
    <w:rsid w:val="00221688"/>
    <w:rsid w:val="00222F77"/>
    <w:rsid w:val="00230C1E"/>
    <w:rsid w:val="00240F1B"/>
    <w:rsid w:val="00251B34"/>
    <w:rsid w:val="00263214"/>
    <w:rsid w:val="00263712"/>
    <w:rsid w:val="002A74D8"/>
    <w:rsid w:val="002E1D68"/>
    <w:rsid w:val="002F6107"/>
    <w:rsid w:val="00316D0D"/>
    <w:rsid w:val="0032121D"/>
    <w:rsid w:val="0035185C"/>
    <w:rsid w:val="00355F80"/>
    <w:rsid w:val="003620C1"/>
    <w:rsid w:val="00383A27"/>
    <w:rsid w:val="0039195D"/>
    <w:rsid w:val="0039271D"/>
    <w:rsid w:val="003A2274"/>
    <w:rsid w:val="003B2167"/>
    <w:rsid w:val="003B4AEF"/>
    <w:rsid w:val="003C1F04"/>
    <w:rsid w:val="003C4171"/>
    <w:rsid w:val="003C6A4C"/>
    <w:rsid w:val="003E0B85"/>
    <w:rsid w:val="003E1178"/>
    <w:rsid w:val="003E1412"/>
    <w:rsid w:val="00407C90"/>
    <w:rsid w:val="00410DB9"/>
    <w:rsid w:val="00414E64"/>
    <w:rsid w:val="00417AC0"/>
    <w:rsid w:val="00452488"/>
    <w:rsid w:val="00455A00"/>
    <w:rsid w:val="00460D73"/>
    <w:rsid w:val="004650E8"/>
    <w:rsid w:val="004731E1"/>
    <w:rsid w:val="004B0839"/>
    <w:rsid w:val="004C0553"/>
    <w:rsid w:val="004D4EF2"/>
    <w:rsid w:val="004F1F20"/>
    <w:rsid w:val="004F2169"/>
    <w:rsid w:val="005256E9"/>
    <w:rsid w:val="00530C44"/>
    <w:rsid w:val="005404B2"/>
    <w:rsid w:val="00547C1D"/>
    <w:rsid w:val="0055362D"/>
    <w:rsid w:val="0057537D"/>
    <w:rsid w:val="005815B8"/>
    <w:rsid w:val="00597311"/>
    <w:rsid w:val="005A5A03"/>
    <w:rsid w:val="005D0E5E"/>
    <w:rsid w:val="005E5EE8"/>
    <w:rsid w:val="00601321"/>
    <w:rsid w:val="00605805"/>
    <w:rsid w:val="00606754"/>
    <w:rsid w:val="006329DF"/>
    <w:rsid w:val="00636A5B"/>
    <w:rsid w:val="0064673D"/>
    <w:rsid w:val="00660E00"/>
    <w:rsid w:val="00661732"/>
    <w:rsid w:val="00665C56"/>
    <w:rsid w:val="00671656"/>
    <w:rsid w:val="00676D8E"/>
    <w:rsid w:val="006C53A4"/>
    <w:rsid w:val="006E79C9"/>
    <w:rsid w:val="006F1850"/>
    <w:rsid w:val="00704513"/>
    <w:rsid w:val="00724726"/>
    <w:rsid w:val="0074237A"/>
    <w:rsid w:val="00744238"/>
    <w:rsid w:val="0075548B"/>
    <w:rsid w:val="00764A4A"/>
    <w:rsid w:val="007664B6"/>
    <w:rsid w:val="00766652"/>
    <w:rsid w:val="007727C6"/>
    <w:rsid w:val="007C4AF5"/>
    <w:rsid w:val="007C6CBE"/>
    <w:rsid w:val="007D50C8"/>
    <w:rsid w:val="007E0BC7"/>
    <w:rsid w:val="007F27A2"/>
    <w:rsid w:val="00801538"/>
    <w:rsid w:val="008167A7"/>
    <w:rsid w:val="008176C0"/>
    <w:rsid w:val="008232B8"/>
    <w:rsid w:val="008339B7"/>
    <w:rsid w:val="00852C59"/>
    <w:rsid w:val="008531FE"/>
    <w:rsid w:val="00863554"/>
    <w:rsid w:val="008661BC"/>
    <w:rsid w:val="00874C2D"/>
    <w:rsid w:val="00882C07"/>
    <w:rsid w:val="00892157"/>
    <w:rsid w:val="00894048"/>
    <w:rsid w:val="008A09F3"/>
    <w:rsid w:val="008A3816"/>
    <w:rsid w:val="008A46E4"/>
    <w:rsid w:val="008B1FAD"/>
    <w:rsid w:val="008C45FE"/>
    <w:rsid w:val="008D0664"/>
    <w:rsid w:val="008D2E23"/>
    <w:rsid w:val="008F58C0"/>
    <w:rsid w:val="009066CE"/>
    <w:rsid w:val="00910F50"/>
    <w:rsid w:val="009208EF"/>
    <w:rsid w:val="009214BF"/>
    <w:rsid w:val="00924F5D"/>
    <w:rsid w:val="0092509B"/>
    <w:rsid w:val="00934503"/>
    <w:rsid w:val="009439B4"/>
    <w:rsid w:val="0094534E"/>
    <w:rsid w:val="00947FC6"/>
    <w:rsid w:val="009510E2"/>
    <w:rsid w:val="009630F4"/>
    <w:rsid w:val="00970BA3"/>
    <w:rsid w:val="00974A52"/>
    <w:rsid w:val="009870ED"/>
    <w:rsid w:val="0098720A"/>
    <w:rsid w:val="009A6949"/>
    <w:rsid w:val="009B32B3"/>
    <w:rsid w:val="009C6147"/>
    <w:rsid w:val="009C7C91"/>
    <w:rsid w:val="009D579D"/>
    <w:rsid w:val="009D779A"/>
    <w:rsid w:val="009E05B8"/>
    <w:rsid w:val="009F11FB"/>
    <w:rsid w:val="009F1A47"/>
    <w:rsid w:val="009F4B75"/>
    <w:rsid w:val="00A04071"/>
    <w:rsid w:val="00A043DE"/>
    <w:rsid w:val="00A14821"/>
    <w:rsid w:val="00A20B9E"/>
    <w:rsid w:val="00A43E9D"/>
    <w:rsid w:val="00A5039C"/>
    <w:rsid w:val="00A57FD6"/>
    <w:rsid w:val="00A626E3"/>
    <w:rsid w:val="00A72CC6"/>
    <w:rsid w:val="00A94D4C"/>
    <w:rsid w:val="00AA7349"/>
    <w:rsid w:val="00AB3AED"/>
    <w:rsid w:val="00AB7412"/>
    <w:rsid w:val="00AB7B5C"/>
    <w:rsid w:val="00AE5BC2"/>
    <w:rsid w:val="00AF3666"/>
    <w:rsid w:val="00AF7DA0"/>
    <w:rsid w:val="00B04E91"/>
    <w:rsid w:val="00B10B5F"/>
    <w:rsid w:val="00B1349A"/>
    <w:rsid w:val="00B3557C"/>
    <w:rsid w:val="00B41F34"/>
    <w:rsid w:val="00B41F40"/>
    <w:rsid w:val="00B43623"/>
    <w:rsid w:val="00B519D3"/>
    <w:rsid w:val="00B54EE3"/>
    <w:rsid w:val="00B57F49"/>
    <w:rsid w:val="00B66E26"/>
    <w:rsid w:val="00B91BE1"/>
    <w:rsid w:val="00BA07A1"/>
    <w:rsid w:val="00BA4483"/>
    <w:rsid w:val="00BC7232"/>
    <w:rsid w:val="00BD0329"/>
    <w:rsid w:val="00BD2B4D"/>
    <w:rsid w:val="00BE040E"/>
    <w:rsid w:val="00BF52E9"/>
    <w:rsid w:val="00C24F72"/>
    <w:rsid w:val="00C275AD"/>
    <w:rsid w:val="00C30260"/>
    <w:rsid w:val="00C37FCD"/>
    <w:rsid w:val="00C729C7"/>
    <w:rsid w:val="00C745EC"/>
    <w:rsid w:val="00C85E93"/>
    <w:rsid w:val="00C90421"/>
    <w:rsid w:val="00C9060E"/>
    <w:rsid w:val="00C93C68"/>
    <w:rsid w:val="00C9779F"/>
    <w:rsid w:val="00CA59A0"/>
    <w:rsid w:val="00CA71C3"/>
    <w:rsid w:val="00CB7B78"/>
    <w:rsid w:val="00CD335E"/>
    <w:rsid w:val="00CE51B6"/>
    <w:rsid w:val="00CF693F"/>
    <w:rsid w:val="00D01ACE"/>
    <w:rsid w:val="00D02908"/>
    <w:rsid w:val="00D05A43"/>
    <w:rsid w:val="00D06EC8"/>
    <w:rsid w:val="00D25696"/>
    <w:rsid w:val="00D308D6"/>
    <w:rsid w:val="00D34B94"/>
    <w:rsid w:val="00D42565"/>
    <w:rsid w:val="00D43E2B"/>
    <w:rsid w:val="00D470CC"/>
    <w:rsid w:val="00D47F68"/>
    <w:rsid w:val="00D809FB"/>
    <w:rsid w:val="00D963F6"/>
    <w:rsid w:val="00DA0BB5"/>
    <w:rsid w:val="00DA57EB"/>
    <w:rsid w:val="00DB05B9"/>
    <w:rsid w:val="00DC0AAD"/>
    <w:rsid w:val="00DC21D1"/>
    <w:rsid w:val="00DD70D1"/>
    <w:rsid w:val="00DE477D"/>
    <w:rsid w:val="00DE6916"/>
    <w:rsid w:val="00E134D2"/>
    <w:rsid w:val="00E22AA9"/>
    <w:rsid w:val="00E407D5"/>
    <w:rsid w:val="00E60189"/>
    <w:rsid w:val="00E72916"/>
    <w:rsid w:val="00E80950"/>
    <w:rsid w:val="00E83E2B"/>
    <w:rsid w:val="00E85E9C"/>
    <w:rsid w:val="00E92ECA"/>
    <w:rsid w:val="00E95CC1"/>
    <w:rsid w:val="00EA244A"/>
    <w:rsid w:val="00EB2486"/>
    <w:rsid w:val="00EB3EB9"/>
    <w:rsid w:val="00EE6CC4"/>
    <w:rsid w:val="00EF3FCF"/>
    <w:rsid w:val="00EF7715"/>
    <w:rsid w:val="00F065D2"/>
    <w:rsid w:val="00F204F4"/>
    <w:rsid w:val="00F462E3"/>
    <w:rsid w:val="00F61449"/>
    <w:rsid w:val="00F747E0"/>
    <w:rsid w:val="00F765D1"/>
    <w:rsid w:val="00F912A3"/>
    <w:rsid w:val="00FA30FA"/>
    <w:rsid w:val="00FB5135"/>
    <w:rsid w:val="00FD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D8948A3"/>
  <w15:docId w15:val="{59D8EC91-9863-4970-86CC-C0352AE32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81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3816"/>
    <w:pPr>
      <w:keepNext/>
      <w:jc w:val="center"/>
      <w:outlineLvl w:val="0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38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8A3816"/>
    <w:rPr>
      <w:sz w:val="20"/>
    </w:rPr>
  </w:style>
  <w:style w:type="character" w:customStyle="1" w:styleId="a4">
    <w:name w:val="Основной текст Знак"/>
    <w:basedOn w:val="a0"/>
    <w:link w:val="a3"/>
    <w:rsid w:val="008A3816"/>
    <w:rPr>
      <w:rFonts w:ascii="Times New Roman" w:eastAsia="Times New Roman" w:hAnsi="Times New Roman" w:cs="Times New Roman"/>
      <w:sz w:val="20"/>
      <w:szCs w:val="20"/>
    </w:rPr>
  </w:style>
  <w:style w:type="paragraph" w:customStyle="1" w:styleId="selectable-text">
    <w:name w:val="selectable-text"/>
    <w:basedOn w:val="a"/>
    <w:rsid w:val="008A3816"/>
    <w:pPr>
      <w:spacing w:before="100" w:beforeAutospacing="1" w:after="100" w:afterAutospacing="1"/>
    </w:pPr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176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76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176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76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8167A7"/>
    <w:pPr>
      <w:spacing w:after="0" w:line="240" w:lineRule="auto"/>
    </w:pPr>
  </w:style>
  <w:style w:type="character" w:customStyle="1" w:styleId="selectable-text1">
    <w:name w:val="selectable-text1"/>
    <w:rsid w:val="009870ED"/>
  </w:style>
  <w:style w:type="character" w:customStyle="1" w:styleId="apple-converted-space">
    <w:name w:val="apple-converted-space"/>
    <w:rsid w:val="00660E00"/>
  </w:style>
  <w:style w:type="paragraph" w:styleId="aa">
    <w:name w:val="List Paragraph"/>
    <w:basedOn w:val="a"/>
    <w:link w:val="ab"/>
    <w:uiPriority w:val="34"/>
    <w:qFormat/>
    <w:rsid w:val="00D470CC"/>
    <w:pPr>
      <w:spacing w:line="259" w:lineRule="auto"/>
      <w:ind w:left="720"/>
      <w:contextualSpacing/>
      <w:jc w:val="center"/>
    </w:pPr>
    <w:rPr>
      <w:rFonts w:eastAsiaTheme="minorHAnsi"/>
      <w:szCs w:val="28"/>
      <w:lang w:eastAsia="en-US"/>
    </w:rPr>
  </w:style>
  <w:style w:type="paragraph" w:styleId="ac">
    <w:name w:val="Body Text Indent"/>
    <w:basedOn w:val="a"/>
    <w:link w:val="ad"/>
    <w:uiPriority w:val="99"/>
    <w:unhideWhenUsed/>
    <w:rsid w:val="00C24F7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C24F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uiPriority w:val="99"/>
    <w:unhideWhenUsed/>
    <w:rsid w:val="009E05B8"/>
    <w:rPr>
      <w:color w:val="0000FF"/>
      <w:u w:val="single"/>
    </w:rPr>
  </w:style>
  <w:style w:type="paragraph" w:customStyle="1" w:styleId="Default">
    <w:name w:val="Default"/>
    <w:rsid w:val="009E05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rsid w:val="007C6CB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paragraph" w:styleId="af">
    <w:name w:val="Normal (Web)"/>
    <w:basedOn w:val="a"/>
    <w:uiPriority w:val="99"/>
    <w:unhideWhenUsed/>
    <w:rsid w:val="001426C2"/>
    <w:pPr>
      <w:spacing w:before="100" w:beforeAutospacing="1" w:after="100" w:afterAutospacing="1"/>
    </w:pPr>
    <w:rPr>
      <w:sz w:val="24"/>
      <w:szCs w:val="24"/>
    </w:rPr>
  </w:style>
  <w:style w:type="table" w:styleId="af0">
    <w:name w:val="Table Grid"/>
    <w:basedOn w:val="a1"/>
    <w:uiPriority w:val="59"/>
    <w:rsid w:val="00DE6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а Знак"/>
    <w:link w:val="aa"/>
    <w:uiPriority w:val="34"/>
    <w:qFormat/>
    <w:locked/>
    <w:rsid w:val="00724726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4C0553"/>
    <w:pPr>
      <w:widowControl w:val="0"/>
      <w:autoSpaceDE w:val="0"/>
      <w:autoSpaceDN w:val="0"/>
      <w:adjustRightInd w:val="0"/>
      <w:spacing w:line="288" w:lineRule="exact"/>
      <w:ind w:firstLine="648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95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A15ED-2E32-4913-B365-177CE21D3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4309</Words>
  <Characters>24564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nvivakaeva</dc:creator>
  <cp:lastModifiedBy>Ивакаева Н.В.</cp:lastModifiedBy>
  <cp:revision>20</cp:revision>
  <cp:lastPrinted>2023-07-17T04:56:00Z</cp:lastPrinted>
  <dcterms:created xsi:type="dcterms:W3CDTF">2023-07-26T06:40:00Z</dcterms:created>
  <dcterms:modified xsi:type="dcterms:W3CDTF">2023-07-31T01:05:00Z</dcterms:modified>
</cp:coreProperties>
</file>